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FC4D9">
      <w:pPr>
        <w:spacing w:line="560" w:lineRule="exact"/>
        <w:jc w:val="center"/>
        <w:rPr>
          <w:rFonts w:ascii="方正小标宋简体" w:hAnsi="方正小标宋简体" w:eastAsia="方正小标宋简体" w:cs="Times New Roman"/>
          <w:sz w:val="44"/>
          <w:szCs w:val="44"/>
        </w:rPr>
      </w:pPr>
    </w:p>
    <w:p w14:paraId="26124E7A">
      <w:pPr>
        <w:spacing w:line="560" w:lineRule="exact"/>
        <w:jc w:val="center"/>
        <w:rPr>
          <w:rFonts w:ascii="方正小标宋简体" w:hAnsi="方正小标宋简体" w:eastAsia="方正小标宋简体" w:cs="Times New Roman"/>
          <w:sz w:val="44"/>
          <w:szCs w:val="44"/>
        </w:rPr>
      </w:pPr>
    </w:p>
    <w:p w14:paraId="26F6D648">
      <w:pPr>
        <w:spacing w:line="560" w:lineRule="exact"/>
        <w:jc w:val="center"/>
        <w:rPr>
          <w:rFonts w:ascii="方正小标宋简体" w:hAnsi="方正小标宋简体" w:eastAsia="方正小标宋简体" w:cs="Times New Roman"/>
          <w:sz w:val="44"/>
          <w:szCs w:val="44"/>
        </w:rPr>
      </w:pPr>
    </w:p>
    <w:p w14:paraId="3CB97AFF">
      <w:pPr>
        <w:spacing w:line="560" w:lineRule="exact"/>
        <w:jc w:val="center"/>
        <w:rPr>
          <w:rFonts w:ascii="方正小标宋简体" w:hAnsi="方正小标宋简体" w:eastAsia="方正小标宋简体" w:cs="Times New Roman"/>
          <w:sz w:val="44"/>
          <w:szCs w:val="44"/>
        </w:rPr>
      </w:pPr>
    </w:p>
    <w:p w14:paraId="69F0C506">
      <w:pPr>
        <w:keepNext w:val="0"/>
        <w:keepLines w:val="0"/>
        <w:pageBreakBefore w:val="0"/>
        <w:widowControl w:val="0"/>
        <w:kinsoku/>
        <w:wordWrap/>
        <w:overflowPunct/>
        <w:topLinePunct w:val="0"/>
        <w:autoSpaceDE/>
        <w:autoSpaceDN/>
        <w:bidi w:val="0"/>
        <w:adjustRightInd/>
        <w:snapToGrid/>
        <w:spacing w:line="360" w:lineRule="exact"/>
        <w:jc w:val="center"/>
        <w:rPr>
          <w:rFonts w:ascii="方正小标宋简体" w:hAnsi="方正小标宋简体" w:eastAsia="方正小标宋简体" w:cs="Times New Roman"/>
          <w:sz w:val="44"/>
          <w:szCs w:val="44"/>
        </w:rPr>
      </w:pPr>
    </w:p>
    <w:p w14:paraId="645065D9">
      <w:pPr>
        <w:pStyle w:val="11"/>
        <w:keepNext w:val="0"/>
        <w:keepLines w:val="0"/>
        <w:pageBreakBefore w:val="0"/>
        <w:widowControl w:val="0"/>
        <w:kinsoku/>
        <w:wordWrap/>
        <w:overflowPunct/>
        <w:topLinePunct w:val="0"/>
        <w:autoSpaceDE/>
        <w:autoSpaceDN/>
        <w:bidi w:val="0"/>
        <w:adjustRightInd/>
        <w:snapToGrid/>
        <w:spacing w:line="360" w:lineRule="exact"/>
      </w:pPr>
    </w:p>
    <w:p w14:paraId="59913305">
      <w:pPr>
        <w:pStyle w:val="11"/>
        <w:keepNext w:val="0"/>
        <w:keepLines w:val="0"/>
        <w:pageBreakBefore w:val="0"/>
        <w:widowControl w:val="0"/>
        <w:kinsoku/>
        <w:wordWrap/>
        <w:overflowPunct/>
        <w:topLinePunct w:val="0"/>
        <w:autoSpaceDE/>
        <w:autoSpaceDN/>
        <w:bidi w:val="0"/>
        <w:adjustRightInd/>
        <w:snapToGrid/>
        <w:spacing w:line="360" w:lineRule="exact"/>
      </w:pPr>
    </w:p>
    <w:p w14:paraId="4948707C">
      <w:pPr>
        <w:pStyle w:val="11"/>
        <w:rPr>
          <w:rFonts w:cs="Times New Roman"/>
        </w:rPr>
      </w:pPr>
    </w:p>
    <w:p w14:paraId="08A6DF9B">
      <w:pPr>
        <w:spacing w:line="560" w:lineRule="exact"/>
        <w:jc w:val="center"/>
        <w:rPr>
          <w:rFonts w:ascii="方正小标宋简体" w:hAnsi="方正小标宋简体" w:eastAsia="方正小标宋简体" w:cs="Times New Roman"/>
          <w:sz w:val="44"/>
          <w:szCs w:val="44"/>
        </w:rPr>
      </w:pPr>
      <w:r>
        <w:rPr>
          <w:rFonts w:hint="eastAsia" w:ascii="方正小标宋简体" w:hAnsi="方正小标宋简体" w:eastAsia="方正小标宋简体" w:cs="方正小标宋简体"/>
          <w:sz w:val="44"/>
          <w:szCs w:val="44"/>
        </w:rPr>
        <w:t>关于安徽省社会科学界第</w:t>
      </w:r>
      <w:r>
        <w:rPr>
          <w:rFonts w:hint="eastAsia" w:ascii="方正小标宋简体" w:hAnsi="方正小标宋简体" w:eastAsia="方正小标宋简体" w:cs="方正小标宋简体"/>
          <w:sz w:val="44"/>
          <w:szCs w:val="44"/>
          <w:lang w:eastAsia="zh-CN"/>
        </w:rPr>
        <w:t>二十一</w:t>
      </w:r>
      <w:r>
        <w:rPr>
          <w:rFonts w:hint="eastAsia" w:ascii="方正小标宋简体" w:hAnsi="方正小标宋简体" w:eastAsia="方正小标宋简体" w:cs="方正小标宋简体"/>
          <w:sz w:val="44"/>
          <w:szCs w:val="44"/>
        </w:rPr>
        <w:t>届（</w:t>
      </w:r>
      <w:r>
        <w:rPr>
          <w:rFonts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w:t>
      </w:r>
    </w:p>
    <w:p w14:paraId="1EAB7A9C">
      <w:pPr>
        <w:spacing w:line="560" w:lineRule="exact"/>
        <w:jc w:val="center"/>
        <w:rPr>
          <w:rFonts w:ascii="方正小标宋简体" w:hAnsi="方正小标宋简体" w:eastAsia="方正小标宋简体" w:cs="Times New Roman"/>
          <w:sz w:val="44"/>
          <w:szCs w:val="44"/>
        </w:rPr>
      </w:pPr>
      <w:r>
        <w:rPr>
          <w:rFonts w:hint="eastAsia" w:ascii="方正小标宋简体" w:hAnsi="方正小标宋简体" w:eastAsia="方正小标宋简体" w:cs="方正小标宋简体"/>
          <w:sz w:val="44"/>
          <w:szCs w:val="44"/>
        </w:rPr>
        <w:t>学术年会的征文通知</w:t>
      </w:r>
    </w:p>
    <w:p w14:paraId="7D716F1E">
      <w:pPr>
        <w:spacing w:line="560" w:lineRule="exact"/>
        <w:rPr>
          <w:rFonts w:ascii="??_GB2312" w:eastAsia="Times New Roman" w:cs="??_GB2312"/>
          <w:sz w:val="30"/>
          <w:szCs w:val="30"/>
        </w:rPr>
      </w:pPr>
      <w:r>
        <w:rPr>
          <w:rFonts w:ascii="??_GB2312" w:eastAsia="Times New Roman" w:cs="??_GB2312"/>
          <w:sz w:val="30"/>
          <w:szCs w:val="30"/>
        </w:rPr>
        <w:t xml:space="preserve">  </w:t>
      </w:r>
    </w:p>
    <w:p w14:paraId="0DD62916">
      <w:pPr>
        <w:keepNext w:val="0"/>
        <w:keepLines w:val="0"/>
        <w:pageBreakBefore w:val="0"/>
        <w:kinsoku/>
        <w:wordWrap/>
        <w:overflowPunct/>
        <w:topLinePunct w:val="0"/>
        <w:autoSpaceDN/>
        <w:bidi w:val="0"/>
        <w:adjustRightInd/>
        <w:snapToGrid/>
        <w:spacing w:line="560" w:lineRule="exact"/>
        <w:jc w:val="both"/>
        <w:rPr>
          <w:rFonts w:ascii="仿宋" w:hAnsi="仿宋" w:eastAsia="仿宋" w:cs="Times New Roman"/>
          <w:sz w:val="32"/>
          <w:szCs w:val="32"/>
        </w:rPr>
      </w:pPr>
      <w:r>
        <w:rPr>
          <w:rFonts w:hint="eastAsia" w:ascii="仿宋" w:hAnsi="仿宋" w:eastAsia="仿宋" w:cs="仿宋"/>
          <w:sz w:val="32"/>
          <w:szCs w:val="32"/>
        </w:rPr>
        <w:t>各高校、各社科类社会组织、</w:t>
      </w:r>
      <w:bookmarkStart w:id="0" w:name="_GoBack"/>
      <w:bookmarkEnd w:id="0"/>
      <w:r>
        <w:rPr>
          <w:rFonts w:hint="eastAsia" w:ascii="仿宋" w:hAnsi="仿宋" w:eastAsia="仿宋" w:cs="仿宋"/>
          <w:sz w:val="32"/>
          <w:szCs w:val="32"/>
        </w:rPr>
        <w:t>各市社科联，省直有关单位：</w:t>
      </w:r>
    </w:p>
    <w:p w14:paraId="38B35C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eastAsia="zh-CN"/>
        </w:rPr>
        <w:t>为</w:t>
      </w:r>
      <w:r>
        <w:rPr>
          <w:rFonts w:hint="eastAsia" w:ascii="仿宋" w:hAnsi="仿宋" w:eastAsia="仿宋" w:cs="仿宋"/>
          <w:sz w:val="32"/>
          <w:szCs w:val="32"/>
        </w:rPr>
        <w:t>深入学习贯彻习近平总书记关于哲学社会科学的重要讲话重要指示精神，</w:t>
      </w:r>
      <w:r>
        <w:rPr>
          <w:rFonts w:hint="eastAsia" w:ascii="仿宋" w:hAnsi="仿宋" w:eastAsia="仿宋" w:cs="仿宋"/>
          <w:sz w:val="32"/>
          <w:szCs w:val="32"/>
          <w:lang w:eastAsia="zh-CN"/>
        </w:rPr>
        <w:t>在</w:t>
      </w:r>
      <w:r>
        <w:rPr>
          <w:rFonts w:hint="eastAsia" w:ascii="仿宋" w:hAnsi="仿宋" w:eastAsia="仿宋" w:cs="仿宋"/>
          <w:sz w:val="32"/>
          <w:szCs w:val="32"/>
        </w:rPr>
        <w:t>新征程上推动</w:t>
      </w:r>
      <w:r>
        <w:rPr>
          <w:rFonts w:hint="eastAsia" w:ascii="仿宋" w:hAnsi="仿宋" w:eastAsia="仿宋" w:cs="仿宋"/>
          <w:sz w:val="32"/>
          <w:szCs w:val="32"/>
          <w:lang w:eastAsia="zh-CN"/>
        </w:rPr>
        <w:t>安徽</w:t>
      </w:r>
      <w:r>
        <w:rPr>
          <w:rFonts w:hint="eastAsia" w:ascii="仿宋" w:hAnsi="仿宋" w:eastAsia="仿宋" w:cs="仿宋"/>
          <w:sz w:val="32"/>
          <w:szCs w:val="32"/>
        </w:rPr>
        <w:t>哲学社会科学高质量发展</w:t>
      </w:r>
      <w:r>
        <w:rPr>
          <w:rFonts w:hint="eastAsia" w:ascii="仿宋" w:hAnsi="仿宋" w:eastAsia="仿宋" w:cs="仿宋"/>
          <w:sz w:val="32"/>
          <w:szCs w:val="32"/>
          <w:lang w:eastAsia="zh-CN"/>
        </w:rPr>
        <w:t>，</w:t>
      </w:r>
      <w:r>
        <w:rPr>
          <w:rFonts w:hint="eastAsia" w:ascii="仿宋" w:hAnsi="仿宋" w:eastAsia="仿宋" w:cs="仿宋"/>
          <w:sz w:val="32"/>
          <w:szCs w:val="32"/>
        </w:rPr>
        <w:t>为奋力谱写中国式现代化安徽篇章</w:t>
      </w:r>
      <w:r>
        <w:rPr>
          <w:rFonts w:hint="eastAsia" w:ascii="仿宋" w:hAnsi="仿宋" w:eastAsia="仿宋" w:cs="方正黑体_GBK"/>
          <w:bCs/>
          <w:sz w:val="32"/>
          <w:szCs w:val="32"/>
          <w:lang w:eastAsia="zh-CN"/>
        </w:rPr>
        <w:t>贡献更多智慧和力量。</w:t>
      </w:r>
      <w:r>
        <w:rPr>
          <w:rFonts w:hint="eastAsia" w:ascii="仿宋" w:hAnsi="仿宋" w:eastAsia="仿宋" w:cs="仿宋"/>
          <w:sz w:val="32"/>
          <w:szCs w:val="32"/>
          <w:lang w:eastAsia="zh-CN"/>
        </w:rPr>
        <w:t>经研究，安徽省社科界第二十一届（202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）学术年会主题是：</w:t>
      </w:r>
      <w:r>
        <w:rPr>
          <w:rFonts w:hint="eastAsia" w:ascii="仿宋" w:hAnsi="仿宋" w:eastAsia="仿宋" w:cs="仿宋"/>
          <w:b/>
          <w:bCs/>
          <w:sz w:val="32"/>
          <w:szCs w:val="32"/>
          <w:lang w:val="en-US" w:eastAsia="zh-CN"/>
        </w:rPr>
        <w:t>“构建自主知识体系，</w:t>
      </w:r>
      <w:r>
        <w:rPr>
          <w:rFonts w:hint="eastAsia" w:ascii="仿宋" w:hAnsi="仿宋" w:eastAsia="仿宋" w:cs="仿宋"/>
          <w:b/>
          <w:bCs/>
          <w:sz w:val="32"/>
          <w:szCs w:val="32"/>
          <w:lang w:val="en" w:eastAsia="zh-CN"/>
        </w:rPr>
        <w:t>更好</w:t>
      </w:r>
      <w:r>
        <w:rPr>
          <w:rFonts w:hint="eastAsia" w:ascii="仿宋" w:hAnsi="仿宋" w:eastAsia="仿宋" w:cs="仿宋"/>
          <w:b/>
          <w:bCs/>
          <w:sz w:val="32"/>
          <w:szCs w:val="32"/>
          <w:lang w:val="en-US" w:eastAsia="zh-CN"/>
        </w:rPr>
        <w:t>回答‘四个之问’”</w:t>
      </w:r>
      <w:r>
        <w:rPr>
          <w:rFonts w:hint="eastAsia" w:ascii="仿宋" w:hAnsi="仿宋" w:eastAsia="仿宋" w:cs="仿宋"/>
          <w:sz w:val="32"/>
          <w:szCs w:val="32"/>
          <w:lang w:eastAsia="zh-CN"/>
        </w:rPr>
        <w:t>。</w:t>
      </w:r>
      <w:r>
        <w:rPr>
          <w:rFonts w:hint="eastAsia" w:ascii="仿宋" w:hAnsi="仿宋" w:eastAsia="仿宋" w:cs="仿宋"/>
          <w:sz w:val="32"/>
          <w:szCs w:val="32"/>
        </w:rPr>
        <w:t>现就有关事项通知如下：</w:t>
      </w:r>
    </w:p>
    <w:p w14:paraId="5C6E637A">
      <w:pPr>
        <w:keepNext w:val="0"/>
        <w:keepLines w:val="0"/>
        <w:pageBreakBefore w:val="0"/>
        <w:kinsoku/>
        <w:wordWrap/>
        <w:overflowPunct/>
        <w:topLinePunct w:val="0"/>
        <w:autoSpaceDN/>
        <w:bidi w:val="0"/>
        <w:adjustRightInd/>
        <w:snapToGrid/>
        <w:spacing w:line="560" w:lineRule="exact"/>
        <w:ind w:firstLine="640" w:firstLineChars="200"/>
        <w:jc w:val="both"/>
        <w:rPr>
          <w:rFonts w:hint="eastAsia" w:ascii="黑体" w:hAnsi="黑体" w:eastAsia="黑体" w:cs="Times New Roman"/>
          <w:sz w:val="32"/>
          <w:szCs w:val="32"/>
          <w:lang w:eastAsia="zh-CN"/>
        </w:rPr>
      </w:pPr>
      <w:r>
        <w:rPr>
          <w:rFonts w:hint="eastAsia" w:ascii="黑体" w:hAnsi="黑体" w:eastAsia="黑体" w:cs="黑体"/>
          <w:sz w:val="32"/>
          <w:szCs w:val="32"/>
        </w:rPr>
        <w:t>一、</w:t>
      </w:r>
      <w:r>
        <w:rPr>
          <w:rFonts w:hint="eastAsia" w:ascii="黑体" w:hAnsi="黑体" w:eastAsia="黑体" w:cs="黑体"/>
          <w:sz w:val="32"/>
          <w:szCs w:val="32"/>
          <w:lang w:eastAsia="zh-CN"/>
        </w:rPr>
        <w:t>征文</w:t>
      </w:r>
      <w:r>
        <w:rPr>
          <w:rFonts w:hint="eastAsia" w:ascii="黑体" w:hAnsi="黑体" w:eastAsia="黑体" w:cs="Times New Roman"/>
          <w:sz w:val="32"/>
          <w:szCs w:val="32"/>
          <w:lang w:eastAsia="zh-CN"/>
        </w:rPr>
        <w:t>要求</w:t>
      </w:r>
    </w:p>
    <w:p w14:paraId="28513676">
      <w:pPr>
        <w:keepNext w:val="0"/>
        <w:keepLines w:val="0"/>
        <w:pageBreakBefore w:val="0"/>
        <w:kinsoku/>
        <w:wordWrap/>
        <w:overflowPunct/>
        <w:topLinePunct w:val="0"/>
        <w:autoSpaceDN/>
        <w:bidi w:val="0"/>
        <w:adjustRightInd/>
        <w:snapToGrid/>
        <w:spacing w:line="560" w:lineRule="exact"/>
        <w:ind w:firstLine="640" w:firstLineChars="200"/>
        <w:jc w:val="both"/>
        <w:rPr>
          <w:rFonts w:hint="eastAsia" w:ascii="仿宋" w:hAnsi="仿宋" w:eastAsia="仿宋" w:cs="仿宋"/>
          <w:sz w:val="32"/>
          <w:szCs w:val="32"/>
          <w:lang w:eastAsia="zh-CN"/>
        </w:rPr>
      </w:pPr>
      <w:r>
        <w:rPr>
          <w:rFonts w:hint="eastAsia" w:ascii="楷体" w:hAnsi="楷体" w:eastAsia="楷体" w:cs="楷体"/>
          <w:b w:val="0"/>
          <w:bCs w:val="0"/>
          <w:sz w:val="32"/>
          <w:szCs w:val="32"/>
        </w:rPr>
        <w:t>1.</w:t>
      </w:r>
      <w:r>
        <w:rPr>
          <w:rFonts w:hint="eastAsia" w:ascii="楷体" w:hAnsi="楷体" w:eastAsia="楷体" w:cs="楷体"/>
          <w:b w:val="0"/>
          <w:bCs w:val="0"/>
          <w:sz w:val="32"/>
          <w:szCs w:val="32"/>
          <w:lang w:eastAsia="zh-CN"/>
        </w:rPr>
        <w:t>坚定政治方向。</w:t>
      </w:r>
      <w:r>
        <w:rPr>
          <w:rFonts w:hint="eastAsia" w:ascii="仿宋" w:hAnsi="仿宋" w:eastAsia="仿宋" w:cs="仿宋"/>
          <w:sz w:val="32"/>
          <w:szCs w:val="32"/>
        </w:rPr>
        <w:t>坚持以习近平新时代中国特色社会主义思想为指导，深入贯彻党的二十大和二十届历次全会精神，全面贯彻落实习近平党建思想和习近平总书记关于树立和践行正确政绩观的重要论述，深刻领悟“两个确立”的决定性意义，坚决做到“两个维护”，不断增进对党的创新理论的政治认同、思想认同、理论认同、情感认同。</w:t>
      </w:r>
    </w:p>
    <w:p w14:paraId="086C7CE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方正黑体_GBK"/>
          <w:bCs/>
          <w:sz w:val="32"/>
          <w:szCs w:val="32"/>
          <w:lang w:val="en-US" w:eastAsia="zh-CN"/>
        </w:rPr>
      </w:pPr>
      <w:r>
        <w:rPr>
          <w:rFonts w:hint="eastAsia" w:ascii="楷体" w:hAnsi="楷体" w:eastAsia="楷体" w:cs="楷体"/>
          <w:b w:val="0"/>
          <w:bCs w:val="0"/>
          <w:sz w:val="32"/>
          <w:szCs w:val="32"/>
          <w:lang w:val="en-US" w:eastAsia="zh-CN"/>
        </w:rPr>
        <w:t>2.坚持问题导向。</w:t>
      </w:r>
      <w:r>
        <w:rPr>
          <w:rFonts w:hint="eastAsia" w:ascii="仿宋" w:hAnsi="仿宋" w:eastAsia="仿宋" w:cs="方正黑体_GBK"/>
          <w:bCs/>
          <w:sz w:val="32"/>
          <w:szCs w:val="32"/>
          <w:lang w:eastAsia="zh-CN"/>
        </w:rPr>
        <w:t>紧密结合安徽实际，认真落实省委十一届十二次全会精神，锚定“三地一区”实现新突破和取得“三个新的更大进展”目标要求，以“真研究问题”的精神倡导“研究真问题”，助力“真解决问题”，注重成果的实践性和有用性，在加强基础研究的同时，更加注重开展应用对策研究，着力避免低水平重复研究，确保学术成果成色更足、质量更优。</w:t>
      </w:r>
    </w:p>
    <w:p w14:paraId="7F8529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仿宋" w:hAnsi="仿宋" w:eastAsia="仿宋" w:cs="仿宋"/>
          <w:sz w:val="32"/>
          <w:szCs w:val="32"/>
        </w:rPr>
      </w:pPr>
      <w:r>
        <w:rPr>
          <w:rFonts w:hint="eastAsia" w:ascii="楷体" w:hAnsi="楷体" w:eastAsia="楷体" w:cs="楷体"/>
          <w:b w:val="0"/>
          <w:bCs w:val="0"/>
          <w:sz w:val="32"/>
          <w:szCs w:val="32"/>
          <w:lang w:val="en-US" w:eastAsia="zh-CN"/>
        </w:rPr>
        <w:t>3.坚守价值取向。</w:t>
      </w:r>
      <w:r>
        <w:rPr>
          <w:rFonts w:hint="eastAsia" w:ascii="仿宋" w:hAnsi="仿宋" w:eastAsia="仿宋" w:cs="仿宋"/>
          <w:sz w:val="32"/>
          <w:szCs w:val="32"/>
        </w:rPr>
        <w:t>树立和践行正确政绩观</w:t>
      </w:r>
      <w:r>
        <w:rPr>
          <w:rFonts w:hint="eastAsia" w:ascii="仿宋" w:hAnsi="仿宋" w:eastAsia="仿宋" w:cs="仿宋"/>
          <w:sz w:val="32"/>
          <w:szCs w:val="32"/>
          <w:lang w:eastAsia="zh-CN"/>
        </w:rPr>
        <w:t>，</w:t>
      </w:r>
      <w:r>
        <w:rPr>
          <w:rFonts w:hint="eastAsia" w:ascii="仿宋" w:hAnsi="仿宋" w:eastAsia="仿宋" w:cs="方正黑体_GBK"/>
          <w:bCs/>
          <w:sz w:val="32"/>
          <w:szCs w:val="32"/>
          <w:lang w:eastAsia="zh-CN"/>
        </w:rPr>
        <w:t>积极为党和人民述学立论、建言献策，</w:t>
      </w:r>
      <w:r>
        <w:rPr>
          <w:rFonts w:hint="eastAsia" w:ascii="仿宋" w:hAnsi="仿宋" w:eastAsia="仿宋" w:cs="仿宋"/>
          <w:sz w:val="32"/>
          <w:szCs w:val="32"/>
        </w:rPr>
        <w:t>坚持贴近实际、贴近生活、贴近群众，注重成果的学术性和原创性，深入实践、深入基层、深入群众开展调查研究，实心实意把学问做在人民心坎上，从鲜活生动的社会实践中汲取学术滋养、推动学术创新，不断开创美好安徽建设新局面</w:t>
      </w:r>
      <w:r>
        <w:rPr>
          <w:rFonts w:hint="eastAsia" w:ascii="仿宋" w:hAnsi="仿宋" w:eastAsia="仿宋" w:cs="仿宋"/>
          <w:sz w:val="32"/>
          <w:szCs w:val="32"/>
          <w:lang w:eastAsia="zh-CN"/>
        </w:rPr>
        <w:t>。</w:t>
      </w:r>
    </w:p>
    <w:p w14:paraId="21051B0B">
      <w:pPr>
        <w:pStyle w:val="11"/>
        <w:keepNext w:val="0"/>
        <w:keepLines w:val="0"/>
        <w:pageBreakBefore w:val="0"/>
        <w:widowControl w:val="0"/>
        <w:kinsoku/>
        <w:wordWrap/>
        <w:overflowPunct/>
        <w:topLinePunct w:val="0"/>
        <w:autoSpaceDE/>
        <w:autoSpaceDN/>
        <w:bidi w:val="0"/>
        <w:adjustRightInd/>
        <w:snapToGrid/>
        <w:spacing w:after="0" w:line="540" w:lineRule="exact"/>
        <w:ind w:firstLine="640" w:firstLineChars="200"/>
        <w:rPr>
          <w:rFonts w:hint="eastAsia" w:ascii="CESI黑体-GB13000" w:hAnsi="CESI黑体-GB13000" w:eastAsia="CESI黑体-GB13000" w:cs="CESI黑体-GB13000"/>
          <w:sz w:val="32"/>
          <w:szCs w:val="32"/>
          <w:lang w:eastAsia="zh-CN"/>
        </w:rPr>
      </w:pPr>
      <w:r>
        <w:rPr>
          <w:rFonts w:hint="eastAsia" w:ascii="CESI黑体-GB13000" w:hAnsi="CESI黑体-GB13000" w:eastAsia="CESI黑体-GB13000" w:cs="CESI黑体-GB13000"/>
          <w:sz w:val="32"/>
          <w:szCs w:val="32"/>
          <w:lang w:eastAsia="zh-CN"/>
        </w:rPr>
        <w:t>二、征文范围</w:t>
      </w:r>
    </w:p>
    <w:p w14:paraId="25E85FC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征文</w:t>
      </w:r>
      <w:r>
        <w:rPr>
          <w:rFonts w:hint="eastAsia" w:ascii="仿宋" w:hAnsi="仿宋" w:eastAsia="仿宋" w:cs="仿宋"/>
          <w:sz w:val="32"/>
          <w:szCs w:val="32"/>
        </w:rPr>
        <w:t>必须是本省区域内个人或集体的社会科学领域</w:t>
      </w:r>
      <w:r>
        <w:rPr>
          <w:rFonts w:hint="eastAsia" w:ascii="仿宋" w:hAnsi="仿宋" w:eastAsia="仿宋" w:cs="仿宋"/>
          <w:sz w:val="32"/>
          <w:szCs w:val="32"/>
          <w:lang w:eastAsia="zh-CN"/>
        </w:rPr>
        <w:t>原创</w:t>
      </w:r>
      <w:r>
        <w:rPr>
          <w:rFonts w:hint="eastAsia" w:ascii="仿宋" w:hAnsi="仿宋" w:eastAsia="仿宋" w:cs="仿宋"/>
          <w:sz w:val="32"/>
          <w:szCs w:val="32"/>
        </w:rPr>
        <w:t>成果，未公开发表</w:t>
      </w:r>
      <w:r>
        <w:rPr>
          <w:rFonts w:hint="eastAsia" w:ascii="仿宋" w:hAnsi="仿宋" w:eastAsia="仿宋" w:cs="仿宋"/>
          <w:sz w:val="32"/>
          <w:szCs w:val="32"/>
          <w:lang w:eastAsia="zh-CN"/>
        </w:rPr>
        <w:t>（征文截止日期前），</w:t>
      </w:r>
      <w:r>
        <w:rPr>
          <w:rFonts w:hint="eastAsia" w:ascii="仿宋" w:hAnsi="仿宋" w:eastAsia="仿宋" w:cs="仿宋"/>
          <w:sz w:val="32"/>
          <w:szCs w:val="32"/>
        </w:rPr>
        <w:t>重复率不得超过15%</w:t>
      </w:r>
      <w:r>
        <w:rPr>
          <w:rFonts w:hint="eastAsia" w:ascii="仿宋" w:hAnsi="仿宋" w:eastAsia="仿宋" w:cs="仿宋"/>
          <w:sz w:val="32"/>
          <w:szCs w:val="32"/>
          <w:lang w:eastAsia="zh-CN"/>
        </w:rPr>
        <w:t>（</w:t>
      </w:r>
      <w:r>
        <w:rPr>
          <w:rFonts w:hint="eastAsia" w:ascii="仿宋" w:hAnsi="仿宋" w:eastAsia="仿宋" w:cs="仿宋"/>
          <w:sz w:val="32"/>
          <w:szCs w:val="32"/>
        </w:rPr>
        <w:t>统一知网查重)，不存在知识产权争议，不涉及保密问题。</w:t>
      </w:r>
      <w:r>
        <w:rPr>
          <w:rFonts w:hint="eastAsia" w:ascii="仿宋" w:hAnsi="仿宋" w:eastAsia="仿宋" w:cs="仿宋"/>
          <w:sz w:val="32"/>
          <w:szCs w:val="32"/>
          <w:lang w:eastAsia="zh-CN"/>
        </w:rPr>
        <w:t>成果第一</w:t>
      </w:r>
      <w:r>
        <w:rPr>
          <w:rFonts w:hint="eastAsia" w:ascii="仿宋" w:hAnsi="仿宋" w:eastAsia="仿宋" w:cs="仿宋"/>
          <w:sz w:val="32"/>
          <w:szCs w:val="32"/>
        </w:rPr>
        <w:t>作者</w:t>
      </w:r>
      <w:r>
        <w:rPr>
          <w:rFonts w:hint="eastAsia" w:ascii="仿宋" w:hAnsi="仿宋" w:eastAsia="仿宋" w:cs="仿宋"/>
          <w:sz w:val="32"/>
          <w:szCs w:val="32"/>
          <w:lang w:eastAsia="zh-CN"/>
        </w:rPr>
        <w:t>仅能选择一个专场（专项）并</w:t>
      </w:r>
      <w:r>
        <w:rPr>
          <w:rFonts w:hint="eastAsia" w:ascii="仿宋" w:hAnsi="仿宋" w:eastAsia="仿宋" w:cs="仿宋"/>
          <w:sz w:val="32"/>
          <w:szCs w:val="32"/>
        </w:rPr>
        <w:t>限报一项</w:t>
      </w:r>
      <w:r>
        <w:rPr>
          <w:rFonts w:hint="eastAsia" w:ascii="仿宋" w:hAnsi="仿宋" w:eastAsia="仿宋" w:cs="仿宋"/>
          <w:sz w:val="32"/>
          <w:szCs w:val="32"/>
          <w:lang w:eastAsia="zh-CN"/>
        </w:rPr>
        <w:t>成果，重复投稿不予受理。</w:t>
      </w:r>
    </w:p>
    <w:p w14:paraId="7A63B5D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rPr>
          <w:rFonts w:hint="eastAsia" w:ascii="黑体" w:hAnsi="黑体" w:eastAsia="黑体" w:cs="Times New Roman"/>
          <w:sz w:val="32"/>
          <w:szCs w:val="32"/>
          <w:lang w:eastAsia="zh-CN"/>
        </w:rPr>
      </w:pPr>
      <w:r>
        <w:rPr>
          <w:rFonts w:hint="eastAsia" w:ascii="黑体" w:hAnsi="黑体" w:eastAsia="黑体" w:cs="黑体"/>
          <w:sz w:val="32"/>
          <w:szCs w:val="32"/>
          <w:lang w:eastAsia="zh-CN"/>
        </w:rPr>
        <w:t>三</w:t>
      </w:r>
      <w:r>
        <w:rPr>
          <w:rFonts w:hint="eastAsia" w:ascii="黑体" w:hAnsi="黑体" w:eastAsia="黑体" w:cs="黑体"/>
          <w:sz w:val="32"/>
          <w:szCs w:val="32"/>
        </w:rPr>
        <w:t>、</w:t>
      </w:r>
      <w:r>
        <w:rPr>
          <w:rFonts w:hint="eastAsia" w:ascii="黑体" w:hAnsi="黑体" w:eastAsia="黑体" w:cs="黑体"/>
          <w:sz w:val="32"/>
          <w:szCs w:val="32"/>
          <w:lang w:eastAsia="zh-CN"/>
        </w:rPr>
        <w:t>成果评审</w:t>
      </w:r>
    </w:p>
    <w:p w14:paraId="0D2F07F4">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年会学术委员会对应征</w:t>
      </w:r>
      <w:r>
        <w:rPr>
          <w:rFonts w:hint="eastAsia" w:ascii="仿宋" w:hAnsi="仿宋" w:eastAsia="仿宋" w:cs="仿宋"/>
          <w:sz w:val="32"/>
          <w:szCs w:val="32"/>
          <w:lang w:eastAsia="zh-CN"/>
        </w:rPr>
        <w:t>成果</w:t>
      </w:r>
      <w:r>
        <w:rPr>
          <w:rFonts w:hint="eastAsia" w:ascii="仿宋" w:hAnsi="仿宋" w:eastAsia="仿宋" w:cs="仿宋"/>
          <w:sz w:val="32"/>
          <w:szCs w:val="32"/>
        </w:rPr>
        <w:t>进行评审，</w:t>
      </w:r>
      <w:r>
        <w:rPr>
          <w:rFonts w:hint="eastAsia" w:ascii="仿宋" w:hAnsi="仿宋" w:eastAsia="仿宋" w:cs="仿宋"/>
          <w:sz w:val="32"/>
          <w:szCs w:val="32"/>
          <w:lang w:eastAsia="zh-CN"/>
        </w:rPr>
        <w:t>设一、二、三等奖。为激发社会组织发展活力，提升学术研究能力，学术年会</w:t>
      </w:r>
      <w:r>
        <w:rPr>
          <w:rFonts w:hint="eastAsia" w:ascii="仿宋" w:hAnsi="仿宋" w:eastAsia="仿宋" w:cs="仿宋"/>
          <w:sz w:val="32"/>
          <w:szCs w:val="32"/>
          <w:lang w:val="en-US" w:eastAsia="zh-CN"/>
        </w:rPr>
        <w:t>增</w:t>
      </w:r>
      <w:r>
        <w:rPr>
          <w:rFonts w:hint="eastAsia" w:ascii="仿宋" w:hAnsi="仿宋" w:eastAsia="仿宋" w:cs="仿宋"/>
          <w:sz w:val="32"/>
          <w:szCs w:val="32"/>
          <w:lang w:eastAsia="zh-CN"/>
        </w:rPr>
        <w:t>设社会组织专项，奖项数单列。年会获奖成果不再参加</w:t>
      </w:r>
      <w:r>
        <w:rPr>
          <w:rFonts w:hint="eastAsia" w:ascii="仿宋" w:hAnsi="仿宋" w:eastAsia="仿宋" w:cs="仿宋"/>
          <w:sz w:val="32"/>
          <w:szCs w:val="32"/>
          <w:lang w:val="en-US" w:eastAsia="zh-CN"/>
        </w:rPr>
        <w:t>2026年度“三项课题”成果评审</w:t>
      </w:r>
      <w:r>
        <w:rPr>
          <w:rFonts w:hint="eastAsia" w:ascii="仿宋" w:hAnsi="仿宋" w:eastAsia="仿宋" w:cs="仿宋"/>
          <w:sz w:val="32"/>
          <w:szCs w:val="32"/>
          <w:lang w:eastAsia="zh-CN"/>
        </w:rPr>
        <w:t>。</w:t>
      </w:r>
    </w:p>
    <w:p w14:paraId="63CFDDE4">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hint="eastAsia" w:ascii="黑体" w:hAnsi="黑体" w:eastAsia="黑体" w:cs="Times New Roman"/>
          <w:sz w:val="32"/>
          <w:szCs w:val="32"/>
          <w:lang w:eastAsia="zh-CN"/>
        </w:rPr>
      </w:pPr>
      <w:r>
        <w:rPr>
          <w:rFonts w:hint="eastAsia" w:ascii="黑体" w:hAnsi="黑体" w:eastAsia="黑体" w:cs="黑体"/>
          <w:sz w:val="32"/>
          <w:szCs w:val="32"/>
          <w:lang w:eastAsia="zh-CN"/>
        </w:rPr>
        <w:t>四</w:t>
      </w:r>
      <w:r>
        <w:rPr>
          <w:rFonts w:hint="eastAsia" w:ascii="黑体" w:hAnsi="黑体" w:eastAsia="黑体" w:cs="黑体"/>
          <w:sz w:val="32"/>
          <w:szCs w:val="32"/>
        </w:rPr>
        <w:t>、</w:t>
      </w:r>
      <w:r>
        <w:rPr>
          <w:rFonts w:hint="eastAsia" w:ascii="黑体" w:hAnsi="黑体" w:eastAsia="黑体" w:cs="黑体"/>
          <w:sz w:val="32"/>
          <w:szCs w:val="32"/>
          <w:lang w:eastAsia="zh-CN"/>
        </w:rPr>
        <w:t>有关事项</w:t>
      </w:r>
    </w:p>
    <w:p w14:paraId="2622A8B7">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hint="eastAsia" w:ascii="仿宋" w:hAnsi="仿宋" w:eastAsia="仿宋" w:cs="仿宋"/>
          <w:sz w:val="32"/>
          <w:szCs w:val="32"/>
        </w:rPr>
      </w:pPr>
      <w:r>
        <w:rPr>
          <w:rFonts w:hint="eastAsia" w:ascii="楷体" w:hAnsi="楷体" w:eastAsia="楷体" w:cs="楷体"/>
          <w:b w:val="0"/>
          <w:bCs w:val="0"/>
          <w:sz w:val="32"/>
          <w:szCs w:val="32"/>
          <w:lang w:val="en-US" w:eastAsia="zh-CN"/>
        </w:rPr>
        <w:t>1.报送时间。</w:t>
      </w:r>
      <w:r>
        <w:rPr>
          <w:rFonts w:hint="eastAsia" w:ascii="仿宋" w:hAnsi="仿宋" w:eastAsia="仿宋" w:cs="仿宋"/>
          <w:sz w:val="32"/>
          <w:szCs w:val="32"/>
        </w:rPr>
        <w:t>即日起至</w:t>
      </w:r>
      <w:r>
        <w:rPr>
          <w:rFonts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ascii="仿宋" w:hAnsi="仿宋" w:eastAsia="仿宋" w:cs="仿宋"/>
          <w:sz w:val="32"/>
          <w:szCs w:val="32"/>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20</w:t>
      </w:r>
      <w:r>
        <w:rPr>
          <w:rFonts w:hint="eastAsia" w:ascii="仿宋" w:hAnsi="仿宋" w:eastAsia="仿宋" w:cs="仿宋"/>
          <w:sz w:val="32"/>
          <w:szCs w:val="32"/>
        </w:rPr>
        <w:t>日。</w:t>
      </w:r>
    </w:p>
    <w:p w14:paraId="21252161">
      <w:pPr>
        <w:pStyle w:val="11"/>
        <w:keepNext w:val="0"/>
        <w:keepLines w:val="0"/>
        <w:pageBreakBefore w:val="0"/>
        <w:widowControl w:val="0"/>
        <w:kinsoku/>
        <w:wordWrap/>
        <w:overflowPunct/>
        <w:topLinePunct w:val="0"/>
        <w:autoSpaceDE/>
        <w:autoSpaceDN/>
        <w:bidi w:val="0"/>
        <w:adjustRightInd/>
        <w:snapToGrid/>
        <w:spacing w:after="0" w:line="520" w:lineRule="exact"/>
        <w:ind w:firstLine="640" w:firstLineChars="200"/>
        <w:rPr>
          <w:rFonts w:ascii="仿宋" w:hAnsi="仿宋" w:eastAsia="仿宋" w:cs="Times New Roman"/>
          <w:sz w:val="32"/>
          <w:szCs w:val="32"/>
        </w:rPr>
      </w:pPr>
      <w:r>
        <w:rPr>
          <w:rFonts w:hint="eastAsia" w:ascii="楷体" w:hAnsi="楷体" w:eastAsia="楷体" w:cs="楷体"/>
          <w:b w:val="0"/>
          <w:bCs w:val="0"/>
          <w:kern w:val="2"/>
          <w:sz w:val="32"/>
          <w:szCs w:val="32"/>
          <w:lang w:val="en-US" w:eastAsia="zh-CN" w:bidi="ar-SA"/>
        </w:rPr>
        <w:t>2.报送要求。</w:t>
      </w:r>
      <w:r>
        <w:rPr>
          <w:rFonts w:hint="eastAsia" w:ascii="仿宋" w:hAnsi="仿宋" w:eastAsia="仿宋" w:cs="仿宋"/>
          <w:sz w:val="32"/>
          <w:szCs w:val="32"/>
        </w:rPr>
        <w:t>论文题目自拟，应符合年会主题</w:t>
      </w:r>
      <w:r>
        <w:rPr>
          <w:rFonts w:hint="eastAsia" w:ascii="仿宋" w:hAnsi="仿宋" w:eastAsia="仿宋" w:cs="仿宋"/>
          <w:sz w:val="32"/>
          <w:szCs w:val="32"/>
          <w:lang w:eastAsia="zh-CN"/>
        </w:rPr>
        <w:t>、专场选题</w:t>
      </w:r>
      <w:r>
        <w:rPr>
          <w:rFonts w:hint="eastAsia" w:ascii="仿宋" w:hAnsi="仿宋" w:eastAsia="仿宋" w:cs="仿宋"/>
          <w:sz w:val="32"/>
          <w:szCs w:val="32"/>
        </w:rPr>
        <w:t>和征文要求，注意突出学术导向、学术原创、学术规范，篇幅原则上在</w:t>
      </w:r>
      <w:r>
        <w:rPr>
          <w:rFonts w:ascii="仿宋" w:hAnsi="仿宋" w:eastAsia="仿宋" w:cs="仿宋"/>
          <w:sz w:val="32"/>
          <w:szCs w:val="32"/>
        </w:rPr>
        <w:t>8000-12000</w:t>
      </w:r>
      <w:r>
        <w:rPr>
          <w:rFonts w:hint="eastAsia" w:ascii="仿宋" w:hAnsi="仿宋" w:eastAsia="仿宋" w:cs="仿宋"/>
          <w:sz w:val="32"/>
          <w:szCs w:val="32"/>
        </w:rPr>
        <w:t>字之间，并在正文前附</w:t>
      </w:r>
      <w:r>
        <w:rPr>
          <w:rFonts w:ascii="仿宋" w:hAnsi="仿宋" w:eastAsia="仿宋" w:cs="仿宋"/>
          <w:sz w:val="32"/>
          <w:szCs w:val="32"/>
        </w:rPr>
        <w:t>300</w:t>
      </w:r>
      <w:r>
        <w:rPr>
          <w:rFonts w:hint="eastAsia" w:ascii="仿宋" w:hAnsi="仿宋" w:eastAsia="仿宋" w:cs="仿宋"/>
          <w:sz w:val="32"/>
          <w:szCs w:val="32"/>
        </w:rPr>
        <w:t>字左右内容提要及关键词。引文和史料应注明出处（统一要求为页下注）。</w:t>
      </w:r>
    </w:p>
    <w:p w14:paraId="25021B73">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ascii="仿宋" w:hAnsi="仿宋" w:eastAsia="仿宋" w:cs="Times New Roman"/>
          <w:sz w:val="32"/>
          <w:szCs w:val="32"/>
        </w:rPr>
      </w:pPr>
      <w:r>
        <w:rPr>
          <w:rFonts w:hint="eastAsia" w:ascii="楷体" w:hAnsi="楷体" w:eastAsia="楷体" w:cs="楷体"/>
          <w:b w:val="0"/>
          <w:bCs w:val="0"/>
          <w:sz w:val="32"/>
          <w:szCs w:val="32"/>
          <w:lang w:val="en-US" w:eastAsia="zh-CN"/>
        </w:rPr>
        <w:t>3.报送方式。</w:t>
      </w:r>
      <w:r>
        <w:rPr>
          <w:rFonts w:hint="eastAsia" w:ascii="仿宋" w:hAnsi="仿宋" w:eastAsia="仿宋" w:cs="仿宋"/>
          <w:sz w:val="32"/>
          <w:szCs w:val="32"/>
        </w:rPr>
        <w:t>论文作者用电子邮件发送至各专场</w:t>
      </w:r>
      <w:r>
        <w:rPr>
          <w:rFonts w:hint="eastAsia" w:ascii="仿宋" w:hAnsi="仿宋" w:eastAsia="仿宋" w:cs="仿宋"/>
          <w:sz w:val="32"/>
          <w:szCs w:val="32"/>
          <w:lang w:eastAsia="zh-CN"/>
        </w:rPr>
        <w:t>（专项）</w:t>
      </w:r>
      <w:r>
        <w:rPr>
          <w:rFonts w:hint="eastAsia" w:ascii="仿宋" w:hAnsi="仿宋" w:eastAsia="仿宋" w:cs="仿宋"/>
          <w:sz w:val="32"/>
          <w:szCs w:val="32"/>
        </w:rPr>
        <w:t>邮箱（详见选题</w:t>
      </w:r>
      <w:r>
        <w:rPr>
          <w:rFonts w:hint="eastAsia" w:ascii="仿宋" w:hAnsi="仿宋" w:eastAsia="仿宋" w:cs="仿宋"/>
          <w:sz w:val="32"/>
          <w:szCs w:val="32"/>
          <w:lang w:eastAsia="zh-CN"/>
        </w:rPr>
        <w:t>范围</w:t>
      </w:r>
      <w:r>
        <w:rPr>
          <w:rFonts w:hint="eastAsia" w:ascii="仿宋" w:hAnsi="仿宋" w:eastAsia="仿宋" w:cs="仿宋"/>
          <w:sz w:val="32"/>
          <w:szCs w:val="32"/>
        </w:rPr>
        <w:t>），并将邮件标题标示为“第</w:t>
      </w:r>
      <w:r>
        <w:rPr>
          <w:rFonts w:hint="eastAsia" w:ascii="仿宋" w:hAnsi="仿宋" w:eastAsia="仿宋" w:cs="仿宋"/>
          <w:sz w:val="32"/>
          <w:szCs w:val="32"/>
          <w:lang w:eastAsia="zh-CN"/>
        </w:rPr>
        <w:t>二十一</w:t>
      </w:r>
      <w:r>
        <w:rPr>
          <w:rFonts w:hint="eastAsia" w:ascii="仿宋" w:hAnsi="仿宋" w:eastAsia="仿宋" w:cs="仿宋"/>
          <w:sz w:val="32"/>
          <w:szCs w:val="32"/>
        </w:rPr>
        <w:t>届安徽省社科界学术年会征文”；</w:t>
      </w:r>
      <w:r>
        <w:rPr>
          <w:rFonts w:hint="eastAsia" w:ascii="仿宋" w:hAnsi="仿宋" w:eastAsia="仿宋" w:cs="仿宋"/>
          <w:sz w:val="32"/>
          <w:szCs w:val="32"/>
          <w:lang w:eastAsia="zh-CN"/>
        </w:rPr>
        <w:t>分别</w:t>
      </w:r>
      <w:r>
        <w:rPr>
          <w:rFonts w:hint="eastAsia" w:ascii="仿宋" w:hAnsi="仿宋" w:eastAsia="仿宋" w:cs="仿宋"/>
          <w:sz w:val="32"/>
          <w:szCs w:val="32"/>
        </w:rPr>
        <w:t>填写附件</w:t>
      </w:r>
      <w:r>
        <w:rPr>
          <w:rFonts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3或4</w:t>
      </w:r>
      <w:r>
        <w:rPr>
          <w:rFonts w:hint="eastAsia" w:ascii="仿宋" w:hAnsi="仿宋" w:eastAsia="仿宋" w:cs="仿宋"/>
          <w:sz w:val="32"/>
          <w:szCs w:val="32"/>
        </w:rPr>
        <w:t>，并加盖公章后以扫描或</w:t>
      </w:r>
      <w:r>
        <w:rPr>
          <w:rFonts w:hint="eastAsia" w:ascii="仿宋" w:hAnsi="仿宋" w:eastAsia="仿宋" w:cs="仿宋"/>
          <w:sz w:val="32"/>
          <w:szCs w:val="32"/>
          <w:lang w:eastAsia="zh-CN"/>
        </w:rPr>
        <w:t>图</w:t>
      </w:r>
      <w:r>
        <w:rPr>
          <w:rFonts w:hint="eastAsia" w:ascii="仿宋" w:hAnsi="仿宋" w:eastAsia="仿宋" w:cs="仿宋"/>
          <w:sz w:val="32"/>
          <w:szCs w:val="32"/>
        </w:rPr>
        <w:t>片形式与电子版一同报送。</w:t>
      </w:r>
    </w:p>
    <w:p w14:paraId="4FF5B133">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ascii="仿宋" w:hAnsi="仿宋" w:eastAsia="仿宋" w:cs="Times New Roman"/>
          <w:sz w:val="32"/>
          <w:szCs w:val="32"/>
        </w:rPr>
      </w:pPr>
      <w:r>
        <w:rPr>
          <w:rFonts w:hint="eastAsia" w:ascii="仿宋" w:hAnsi="仿宋" w:eastAsia="仿宋" w:cs="仿宋"/>
          <w:sz w:val="32"/>
          <w:szCs w:val="32"/>
        </w:rPr>
        <w:t>年会学术委员会秘书处设在省社科联学会工作处，相关问题请电话咨询。联系电话：</w:t>
      </w:r>
      <w:r>
        <w:rPr>
          <w:rFonts w:ascii="仿宋" w:hAnsi="仿宋" w:eastAsia="仿宋" w:cs="仿宋"/>
          <w:sz w:val="32"/>
          <w:szCs w:val="32"/>
        </w:rPr>
        <w:t>0551—634</w:t>
      </w:r>
      <w:r>
        <w:rPr>
          <w:rFonts w:hint="eastAsia" w:ascii="仿宋" w:hAnsi="仿宋" w:eastAsia="仿宋" w:cs="仿宋"/>
          <w:sz w:val="32"/>
          <w:szCs w:val="32"/>
          <w:lang w:val="en-US" w:eastAsia="zh-CN"/>
        </w:rPr>
        <w:t>22982</w:t>
      </w:r>
      <w:r>
        <w:rPr>
          <w:rFonts w:hint="eastAsia" w:ascii="仿宋" w:hAnsi="仿宋" w:eastAsia="仿宋" w:cs="仿宋"/>
          <w:sz w:val="32"/>
          <w:szCs w:val="32"/>
        </w:rPr>
        <w:t>。年会选题</w:t>
      </w:r>
      <w:r>
        <w:rPr>
          <w:rFonts w:hint="eastAsia" w:ascii="仿宋" w:hAnsi="仿宋" w:eastAsia="仿宋" w:cs="仿宋"/>
          <w:sz w:val="32"/>
          <w:szCs w:val="32"/>
          <w:lang w:eastAsia="zh-CN"/>
        </w:rPr>
        <w:t>范围</w:t>
      </w:r>
      <w:r>
        <w:rPr>
          <w:rFonts w:hint="eastAsia" w:ascii="仿宋" w:hAnsi="仿宋" w:eastAsia="仿宋" w:cs="仿宋"/>
          <w:sz w:val="32"/>
          <w:szCs w:val="32"/>
        </w:rPr>
        <w:t>可在省社科联网站</w:t>
      </w:r>
      <w:r>
        <w:rPr>
          <w:rFonts w:ascii="仿宋" w:hAnsi="仿宋" w:eastAsia="仿宋" w:cs="仿宋"/>
          <w:sz w:val="32"/>
          <w:szCs w:val="32"/>
        </w:rPr>
        <w:t>www.ahskj.org.cn</w:t>
      </w:r>
      <w:r>
        <w:rPr>
          <w:rFonts w:hint="eastAsia" w:ascii="仿宋" w:hAnsi="仿宋" w:eastAsia="仿宋" w:cs="仿宋"/>
          <w:sz w:val="32"/>
          <w:szCs w:val="32"/>
        </w:rPr>
        <w:t>下载。</w:t>
      </w:r>
    </w:p>
    <w:p w14:paraId="43855F23">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ascii="仿宋" w:hAnsi="仿宋" w:eastAsia="仿宋" w:cs="Times New Roman"/>
          <w:sz w:val="32"/>
          <w:szCs w:val="32"/>
        </w:rPr>
      </w:pPr>
    </w:p>
    <w:p w14:paraId="1D35FD04">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ascii="仿宋" w:hAnsi="仿宋" w:eastAsia="仿宋" w:cs="Times New Roman"/>
          <w:sz w:val="32"/>
          <w:szCs w:val="32"/>
        </w:rPr>
      </w:pPr>
      <w:r>
        <w:rPr>
          <w:rFonts w:hint="eastAsia" w:ascii="仿宋" w:hAnsi="仿宋" w:eastAsia="仿宋" w:cs="仿宋"/>
          <w:sz w:val="32"/>
          <w:szCs w:val="32"/>
        </w:rPr>
        <w:t>附件：</w:t>
      </w:r>
      <w:r>
        <w:rPr>
          <w:rFonts w:ascii="仿宋" w:hAnsi="仿宋" w:eastAsia="仿宋" w:cs="仿宋"/>
          <w:sz w:val="32"/>
          <w:szCs w:val="32"/>
        </w:rPr>
        <w:t>1.</w:t>
      </w:r>
      <w:r>
        <w:rPr>
          <w:rFonts w:hint="eastAsia" w:ascii="仿宋" w:hAnsi="仿宋" w:eastAsia="仿宋" w:cs="仿宋"/>
          <w:sz w:val="32"/>
          <w:szCs w:val="32"/>
        </w:rPr>
        <w:t>安徽省社会科学界第</w:t>
      </w:r>
      <w:r>
        <w:rPr>
          <w:rFonts w:hint="eastAsia" w:ascii="仿宋" w:hAnsi="仿宋" w:eastAsia="仿宋" w:cs="仿宋"/>
          <w:sz w:val="32"/>
          <w:szCs w:val="32"/>
          <w:lang w:eastAsia="zh-CN"/>
        </w:rPr>
        <w:t>二十一</w:t>
      </w:r>
      <w:r>
        <w:rPr>
          <w:rFonts w:hint="eastAsia" w:ascii="仿宋" w:hAnsi="仿宋" w:eastAsia="仿宋" w:cs="仿宋"/>
          <w:sz w:val="32"/>
          <w:szCs w:val="32"/>
        </w:rPr>
        <w:t>届（</w:t>
      </w:r>
      <w:r>
        <w:rPr>
          <w:rFonts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）学术年会</w:t>
      </w:r>
    </w:p>
    <w:p w14:paraId="6B8059DF">
      <w:pPr>
        <w:keepNext w:val="0"/>
        <w:keepLines w:val="0"/>
        <w:pageBreakBefore w:val="0"/>
        <w:widowControl w:val="0"/>
        <w:kinsoku/>
        <w:wordWrap/>
        <w:overflowPunct/>
        <w:topLinePunct w:val="0"/>
        <w:autoSpaceDE/>
        <w:autoSpaceDN/>
        <w:bidi w:val="0"/>
        <w:adjustRightInd/>
        <w:snapToGrid/>
        <w:spacing w:line="520" w:lineRule="exact"/>
        <w:ind w:left="1596" w:leftChars="760" w:firstLine="320" w:firstLineChars="100"/>
        <w:rPr>
          <w:rFonts w:hint="eastAsia" w:ascii="仿宋" w:hAnsi="仿宋" w:eastAsia="仿宋" w:cs="Times New Roman"/>
          <w:sz w:val="32"/>
          <w:szCs w:val="32"/>
          <w:lang w:eastAsia="zh-CN"/>
        </w:rPr>
      </w:pPr>
      <w:r>
        <w:rPr>
          <w:rFonts w:hint="eastAsia" w:ascii="仿宋" w:hAnsi="仿宋" w:eastAsia="仿宋" w:cs="仿宋"/>
          <w:sz w:val="32"/>
          <w:szCs w:val="32"/>
        </w:rPr>
        <w:t>选题</w:t>
      </w:r>
      <w:r>
        <w:rPr>
          <w:rFonts w:hint="eastAsia" w:ascii="仿宋" w:hAnsi="仿宋" w:eastAsia="仿宋" w:cs="仿宋"/>
          <w:sz w:val="32"/>
          <w:szCs w:val="32"/>
          <w:lang w:eastAsia="zh-CN"/>
        </w:rPr>
        <w:t>范围</w:t>
      </w:r>
    </w:p>
    <w:p w14:paraId="4AC4BCB6">
      <w:pPr>
        <w:keepNext w:val="0"/>
        <w:keepLines w:val="0"/>
        <w:pageBreakBefore w:val="0"/>
        <w:widowControl w:val="0"/>
        <w:kinsoku/>
        <w:wordWrap/>
        <w:overflowPunct/>
        <w:topLinePunct w:val="0"/>
        <w:autoSpaceDE/>
        <w:autoSpaceDN/>
        <w:bidi w:val="0"/>
        <w:adjustRightInd/>
        <w:snapToGrid/>
        <w:spacing w:line="520" w:lineRule="exact"/>
        <w:ind w:left="1916" w:leftChars="760" w:hanging="320" w:hangingChars="100"/>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安徽省社会科学界第</w:t>
      </w:r>
      <w:r>
        <w:rPr>
          <w:rFonts w:hint="eastAsia" w:ascii="仿宋" w:hAnsi="仿宋" w:eastAsia="仿宋" w:cs="仿宋"/>
          <w:sz w:val="32"/>
          <w:szCs w:val="32"/>
          <w:lang w:eastAsia="zh-CN"/>
        </w:rPr>
        <w:t>二十一</w:t>
      </w:r>
      <w:r>
        <w:rPr>
          <w:rFonts w:hint="eastAsia" w:ascii="仿宋" w:hAnsi="仿宋" w:eastAsia="仿宋" w:cs="仿宋"/>
          <w:sz w:val="32"/>
          <w:szCs w:val="32"/>
        </w:rPr>
        <w:t>届（</w:t>
      </w:r>
      <w:r>
        <w:rPr>
          <w:rFonts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）学术年</w:t>
      </w:r>
      <w:r>
        <w:rPr>
          <w:rFonts w:hint="eastAsia" w:ascii="仿宋" w:hAnsi="仿宋" w:eastAsia="仿宋" w:cs="仿宋"/>
          <w:sz w:val="32"/>
          <w:szCs w:val="32"/>
          <w:lang w:eastAsia="zh-CN"/>
        </w:rPr>
        <w:t>会</w:t>
      </w:r>
    </w:p>
    <w:p w14:paraId="73AFEFA5">
      <w:pPr>
        <w:keepNext w:val="0"/>
        <w:keepLines w:val="0"/>
        <w:pageBreakBefore w:val="0"/>
        <w:widowControl w:val="0"/>
        <w:kinsoku/>
        <w:wordWrap/>
        <w:overflowPunct/>
        <w:topLinePunct w:val="0"/>
        <w:autoSpaceDE/>
        <w:autoSpaceDN/>
        <w:bidi w:val="0"/>
        <w:adjustRightInd/>
        <w:snapToGrid/>
        <w:spacing w:line="520" w:lineRule="exact"/>
        <w:ind w:left="1915" w:leftChars="912" w:firstLine="0" w:firstLineChars="0"/>
        <w:rPr>
          <w:rFonts w:hint="eastAsia" w:ascii="仿宋" w:hAnsi="仿宋" w:eastAsia="仿宋" w:cs="仿宋"/>
          <w:sz w:val="32"/>
          <w:szCs w:val="32"/>
        </w:rPr>
      </w:pPr>
      <w:r>
        <w:rPr>
          <w:rFonts w:hint="eastAsia" w:ascii="仿宋" w:hAnsi="仿宋" w:eastAsia="仿宋" w:cs="仿宋"/>
          <w:sz w:val="32"/>
          <w:szCs w:val="32"/>
        </w:rPr>
        <w:t>征文申报表</w:t>
      </w:r>
      <w:r>
        <w:rPr>
          <w:rFonts w:hint="eastAsia" w:ascii="仿宋" w:hAnsi="仿宋" w:eastAsia="仿宋" w:cs="仿宋"/>
          <w:sz w:val="32"/>
          <w:szCs w:val="32"/>
          <w:lang w:eastAsia="zh-CN"/>
        </w:rPr>
        <w:t>（第一、第二、第三专场）</w:t>
      </w:r>
    </w:p>
    <w:p w14:paraId="1ECA7BF0">
      <w:pPr>
        <w:keepNext w:val="0"/>
        <w:keepLines w:val="0"/>
        <w:pageBreakBefore w:val="0"/>
        <w:widowControl w:val="0"/>
        <w:kinsoku/>
        <w:wordWrap/>
        <w:overflowPunct/>
        <w:topLinePunct w:val="0"/>
        <w:autoSpaceDE/>
        <w:autoSpaceDN/>
        <w:bidi w:val="0"/>
        <w:adjustRightInd/>
        <w:snapToGrid/>
        <w:spacing w:line="520" w:lineRule="exact"/>
        <w:ind w:left="1916" w:leftChars="760" w:hanging="320" w:hangingChars="100"/>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安徽省社会科学界第</w:t>
      </w:r>
      <w:r>
        <w:rPr>
          <w:rFonts w:hint="eastAsia" w:ascii="仿宋" w:hAnsi="仿宋" w:eastAsia="仿宋" w:cs="仿宋"/>
          <w:sz w:val="32"/>
          <w:szCs w:val="32"/>
          <w:lang w:eastAsia="zh-CN"/>
        </w:rPr>
        <w:t>二十一</w:t>
      </w:r>
      <w:r>
        <w:rPr>
          <w:rFonts w:hint="eastAsia" w:ascii="仿宋" w:hAnsi="仿宋" w:eastAsia="仿宋" w:cs="仿宋"/>
          <w:sz w:val="32"/>
          <w:szCs w:val="32"/>
        </w:rPr>
        <w:t>届（202</w:t>
      </w:r>
      <w:r>
        <w:rPr>
          <w:rFonts w:hint="eastAsia" w:ascii="仿宋" w:hAnsi="仿宋" w:eastAsia="仿宋" w:cs="仿宋"/>
          <w:sz w:val="32"/>
          <w:szCs w:val="32"/>
          <w:lang w:val="en-US" w:eastAsia="zh-CN"/>
        </w:rPr>
        <w:t>6</w:t>
      </w:r>
      <w:r>
        <w:rPr>
          <w:rFonts w:hint="eastAsia" w:ascii="仿宋" w:hAnsi="仿宋" w:eastAsia="仿宋" w:cs="仿宋"/>
          <w:sz w:val="32"/>
          <w:szCs w:val="32"/>
        </w:rPr>
        <w:t>）学术年会征文申报表</w:t>
      </w:r>
      <w:r>
        <w:rPr>
          <w:rFonts w:hint="eastAsia" w:ascii="仿宋" w:hAnsi="仿宋" w:eastAsia="仿宋" w:cs="仿宋"/>
          <w:sz w:val="32"/>
          <w:szCs w:val="32"/>
          <w:lang w:eastAsia="zh-CN"/>
        </w:rPr>
        <w:t>（青年专场）</w:t>
      </w:r>
    </w:p>
    <w:p w14:paraId="689F5998">
      <w:pPr>
        <w:keepNext w:val="0"/>
        <w:keepLines w:val="0"/>
        <w:pageBreakBefore w:val="0"/>
        <w:widowControl w:val="0"/>
        <w:kinsoku/>
        <w:wordWrap/>
        <w:overflowPunct/>
        <w:topLinePunct w:val="0"/>
        <w:autoSpaceDE/>
        <w:autoSpaceDN/>
        <w:bidi w:val="0"/>
        <w:adjustRightInd/>
        <w:snapToGrid/>
        <w:spacing w:line="520" w:lineRule="exact"/>
        <w:ind w:left="1916" w:leftChars="760" w:hanging="320" w:hangingChars="1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.安徽省社会科学界第二十一届（2026）学术年会征文申报表（</w:t>
      </w:r>
      <w:r>
        <w:rPr>
          <w:rFonts w:hint="eastAsia" w:ascii="仿宋" w:hAnsi="仿宋" w:eastAsia="仿宋" w:cs="仿宋"/>
          <w:sz w:val="32"/>
          <w:szCs w:val="32"/>
          <w:lang w:eastAsia="zh-CN"/>
        </w:rPr>
        <w:t>社会组织</w:t>
      </w:r>
      <w:r>
        <w:rPr>
          <w:rFonts w:hint="eastAsia" w:ascii="仿宋" w:hAnsi="仿宋" w:eastAsia="仿宋" w:cs="仿宋"/>
          <w:sz w:val="32"/>
          <w:szCs w:val="32"/>
        </w:rPr>
        <w:t>专</w:t>
      </w:r>
      <w:r>
        <w:rPr>
          <w:rFonts w:hint="eastAsia" w:ascii="仿宋" w:hAnsi="仿宋" w:eastAsia="仿宋" w:cs="仿宋"/>
          <w:sz w:val="32"/>
          <w:szCs w:val="32"/>
          <w:lang w:eastAsia="zh-CN"/>
        </w:rPr>
        <w:t>项</w:t>
      </w:r>
      <w:r>
        <w:rPr>
          <w:rFonts w:hint="eastAsia" w:ascii="仿宋" w:hAnsi="仿宋" w:eastAsia="仿宋" w:cs="仿宋"/>
          <w:sz w:val="32"/>
          <w:szCs w:val="32"/>
        </w:rPr>
        <w:t>）</w:t>
      </w:r>
    </w:p>
    <w:p w14:paraId="67B02B68">
      <w:pPr>
        <w:keepNext w:val="0"/>
        <w:keepLines w:val="0"/>
        <w:pageBreakBefore w:val="0"/>
        <w:widowControl w:val="0"/>
        <w:kinsoku/>
        <w:wordWrap/>
        <w:overflowPunct/>
        <w:topLinePunct w:val="0"/>
        <w:autoSpaceDE/>
        <w:autoSpaceDN/>
        <w:bidi w:val="0"/>
        <w:adjustRightInd/>
        <w:snapToGrid/>
        <w:spacing w:line="520" w:lineRule="exact"/>
        <w:ind w:left="1596" w:leftChars="760" w:firstLine="0" w:firstLineChars="0"/>
        <w:rPr>
          <w:rFonts w:hint="eastAsia" w:ascii="仿宋" w:hAnsi="仿宋" w:eastAsia="仿宋" w:cs="仿宋"/>
          <w:sz w:val="32"/>
          <w:szCs w:val="32"/>
        </w:rPr>
      </w:pPr>
      <w:r>
        <w:rPr>
          <w:rFonts w:hint="eastAsia" w:ascii="仿宋" w:hAnsi="仿宋" w:eastAsia="仿宋" w:cs="仿宋"/>
          <w:sz w:val="32"/>
          <w:szCs w:val="32"/>
        </w:rPr>
        <w:t xml:space="preserve">                        </w:t>
      </w:r>
    </w:p>
    <w:p w14:paraId="5A9796C5">
      <w:pPr>
        <w:keepNext w:val="0"/>
        <w:keepLines w:val="0"/>
        <w:pageBreakBefore w:val="0"/>
        <w:widowControl w:val="0"/>
        <w:kinsoku/>
        <w:wordWrap/>
        <w:overflowPunct/>
        <w:topLinePunct w:val="0"/>
        <w:autoSpaceDE/>
        <w:autoSpaceDN/>
        <w:bidi w:val="0"/>
        <w:adjustRightInd/>
        <w:snapToGrid/>
        <w:spacing w:line="520" w:lineRule="exact"/>
        <w:rPr>
          <w:rFonts w:ascii="仿宋" w:hAnsi="仿宋" w:eastAsia="仿宋" w:cs="仿宋"/>
          <w:sz w:val="32"/>
          <w:szCs w:val="32"/>
        </w:rPr>
      </w:pPr>
      <w:r>
        <w:rPr>
          <w:rFonts w:ascii="仿宋" w:hAnsi="仿宋" w:eastAsia="仿宋" w:cs="仿宋"/>
          <w:sz w:val="32"/>
          <w:szCs w:val="32"/>
        </w:rPr>
        <w:t xml:space="preserve">  </w:t>
      </w:r>
    </w:p>
    <w:p w14:paraId="79127669">
      <w:pPr>
        <w:keepNext w:val="0"/>
        <w:keepLines w:val="0"/>
        <w:pageBreakBefore w:val="0"/>
        <w:widowControl w:val="0"/>
        <w:kinsoku/>
        <w:wordWrap/>
        <w:overflowPunct/>
        <w:topLinePunct w:val="0"/>
        <w:autoSpaceDE/>
        <w:autoSpaceDN/>
        <w:bidi w:val="0"/>
        <w:adjustRightInd/>
        <w:snapToGrid/>
        <w:spacing w:line="520" w:lineRule="exact"/>
        <w:rPr>
          <w:rFonts w:ascii="仿宋" w:hAnsi="仿宋" w:eastAsia="仿宋" w:cs="Times New Roman"/>
          <w:sz w:val="32"/>
          <w:szCs w:val="32"/>
        </w:rPr>
      </w:pPr>
      <w:r>
        <w:rPr>
          <w:rFonts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ascii="仿宋" w:hAnsi="仿宋" w:eastAsia="仿宋" w:cs="仿宋"/>
          <w:sz w:val="32"/>
          <w:szCs w:val="32"/>
        </w:rPr>
        <w:t xml:space="preserve"> </w:t>
      </w:r>
      <w:r>
        <w:rPr>
          <w:rFonts w:hint="eastAsia" w:ascii="仿宋" w:hAnsi="仿宋" w:eastAsia="仿宋" w:cs="仿宋"/>
          <w:sz w:val="32"/>
          <w:szCs w:val="32"/>
        </w:rPr>
        <w:t>安徽省社会科学界联合会</w:t>
      </w:r>
    </w:p>
    <w:p w14:paraId="556F8E60">
      <w:pPr>
        <w:keepNext w:val="0"/>
        <w:keepLines w:val="0"/>
        <w:pageBreakBefore w:val="0"/>
        <w:widowControl w:val="0"/>
        <w:kinsoku/>
        <w:wordWrap/>
        <w:overflowPunct/>
        <w:topLinePunct w:val="0"/>
        <w:autoSpaceDE/>
        <w:autoSpaceDN/>
        <w:bidi w:val="0"/>
        <w:adjustRightInd/>
        <w:snapToGrid/>
        <w:spacing w:line="520" w:lineRule="exact"/>
        <w:ind w:firstLine="5440" w:firstLineChars="1700"/>
        <w:rPr>
          <w:rFonts w:ascii="仿宋" w:hAnsi="仿宋" w:eastAsia="仿宋" w:cs="Times New Roman"/>
          <w:sz w:val="32"/>
          <w:szCs w:val="32"/>
        </w:rPr>
      </w:pPr>
      <w:r>
        <w:rPr>
          <w:rFonts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7</w:t>
      </w:r>
      <w:r>
        <w:rPr>
          <w:rFonts w:hint="eastAsia" w:ascii="仿宋" w:hAnsi="仿宋" w:eastAsia="仿宋" w:cs="仿宋"/>
          <w:sz w:val="32"/>
          <w:szCs w:val="32"/>
        </w:rPr>
        <w:t>日</w:t>
      </w:r>
    </w:p>
    <w:p w14:paraId="63B701FA">
      <w:pPr>
        <w:keepNext w:val="0"/>
        <w:keepLines w:val="0"/>
        <w:pageBreakBefore w:val="0"/>
        <w:kinsoku/>
        <w:wordWrap/>
        <w:overflowPunct/>
        <w:topLinePunct w:val="0"/>
        <w:autoSpaceDN/>
        <w:bidi w:val="0"/>
        <w:adjustRightInd/>
        <w:snapToGrid/>
        <w:spacing w:line="560" w:lineRule="exact"/>
        <w:jc w:val="lef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p>
    <w:p w14:paraId="5B0C204C">
      <w:pPr>
        <w:keepNext w:val="0"/>
        <w:keepLines w:val="0"/>
        <w:pageBreakBefore w:val="0"/>
        <w:kinsoku/>
        <w:wordWrap/>
        <w:overflowPunct/>
        <w:topLinePunct w:val="0"/>
        <w:autoSpaceDN/>
        <w:bidi w:val="0"/>
        <w:adjustRightInd/>
        <w:snapToGrid/>
        <w:spacing w:line="560" w:lineRule="exact"/>
        <w:jc w:val="left"/>
        <w:rPr>
          <w:rFonts w:ascii="黑体" w:hAnsi="黑体" w:eastAsia="黑体" w:cs="黑体"/>
          <w:sz w:val="32"/>
          <w:szCs w:val="32"/>
        </w:rPr>
      </w:pPr>
    </w:p>
    <w:p w14:paraId="4C95E673">
      <w:pPr>
        <w:keepNext w:val="0"/>
        <w:keepLines w:val="0"/>
        <w:pageBreakBefore w:val="0"/>
        <w:kinsoku/>
        <w:wordWrap/>
        <w:overflowPunct/>
        <w:topLinePunct w:val="0"/>
        <w:autoSpaceDN/>
        <w:bidi w:val="0"/>
        <w:adjustRightInd/>
        <w:snapToGrid/>
        <w:spacing w:line="560" w:lineRule="exact"/>
        <w:jc w:val="center"/>
        <w:rPr>
          <w:rFonts w:ascii="方正小标宋简体" w:hAnsi="仿宋" w:eastAsia="方正小标宋简体" w:cs="Times New Roman"/>
          <w:sz w:val="44"/>
          <w:szCs w:val="44"/>
        </w:rPr>
      </w:pPr>
      <w:r>
        <w:rPr>
          <w:rFonts w:hint="eastAsia" w:ascii="方正小标宋简体" w:hAnsi="仿宋" w:eastAsia="方正小标宋简体" w:cs="方正小标宋简体"/>
          <w:sz w:val="44"/>
          <w:szCs w:val="44"/>
        </w:rPr>
        <w:t>安徽省社会科学界第</w:t>
      </w:r>
      <w:r>
        <w:rPr>
          <w:rFonts w:hint="eastAsia" w:ascii="方正小标宋简体" w:hAnsi="仿宋" w:eastAsia="方正小标宋简体" w:cs="方正小标宋简体"/>
          <w:sz w:val="44"/>
          <w:szCs w:val="44"/>
          <w:lang w:eastAsia="zh-CN"/>
        </w:rPr>
        <w:t>二十一</w:t>
      </w:r>
      <w:r>
        <w:rPr>
          <w:rFonts w:hint="eastAsia" w:ascii="方正小标宋简体" w:hAnsi="仿宋" w:eastAsia="方正小标宋简体" w:cs="方正小标宋简体"/>
          <w:sz w:val="44"/>
          <w:szCs w:val="44"/>
        </w:rPr>
        <w:t>届（</w:t>
      </w:r>
      <w:r>
        <w:rPr>
          <w:rFonts w:ascii="方正小标宋简体" w:hAnsi="仿宋" w:eastAsia="方正小标宋简体" w:cs="方正小标宋简体"/>
          <w:sz w:val="44"/>
          <w:szCs w:val="44"/>
        </w:rPr>
        <w:t>202</w:t>
      </w:r>
      <w:r>
        <w:rPr>
          <w:rFonts w:hint="eastAsia" w:ascii="方正小标宋简体" w:hAnsi="仿宋" w:eastAsia="方正小标宋简体" w:cs="方正小标宋简体"/>
          <w:sz w:val="44"/>
          <w:szCs w:val="44"/>
          <w:lang w:val="en-US" w:eastAsia="zh-CN"/>
        </w:rPr>
        <w:t>6</w:t>
      </w:r>
      <w:r>
        <w:rPr>
          <w:rFonts w:hint="eastAsia" w:ascii="方正小标宋简体" w:hAnsi="仿宋" w:eastAsia="方正小标宋简体" w:cs="方正小标宋简体"/>
          <w:sz w:val="44"/>
          <w:szCs w:val="44"/>
        </w:rPr>
        <w:t>）</w:t>
      </w:r>
    </w:p>
    <w:p w14:paraId="4685096D">
      <w:pPr>
        <w:keepNext w:val="0"/>
        <w:keepLines w:val="0"/>
        <w:pageBreakBefore w:val="0"/>
        <w:kinsoku/>
        <w:wordWrap/>
        <w:overflowPunct/>
        <w:topLinePunct w:val="0"/>
        <w:autoSpaceDN/>
        <w:bidi w:val="0"/>
        <w:adjustRightInd/>
        <w:snapToGrid/>
        <w:spacing w:line="560" w:lineRule="exact"/>
        <w:jc w:val="center"/>
        <w:rPr>
          <w:rFonts w:hint="eastAsia" w:ascii="方正小标宋简体" w:hAnsi="仿宋" w:eastAsia="方正小标宋简体" w:cs="Times New Roman"/>
          <w:sz w:val="44"/>
          <w:szCs w:val="44"/>
          <w:lang w:eastAsia="zh-CN"/>
        </w:rPr>
      </w:pPr>
      <w:r>
        <w:rPr>
          <w:rFonts w:hint="eastAsia" w:ascii="方正小标宋简体" w:hAnsi="仿宋" w:eastAsia="方正小标宋简体" w:cs="方正小标宋简体"/>
          <w:sz w:val="44"/>
          <w:szCs w:val="44"/>
        </w:rPr>
        <w:t>学术年会选题</w:t>
      </w:r>
      <w:r>
        <w:rPr>
          <w:rFonts w:hint="eastAsia" w:ascii="方正小标宋简体" w:hAnsi="仿宋" w:eastAsia="方正小标宋简体" w:cs="方正小标宋简体"/>
          <w:sz w:val="44"/>
          <w:szCs w:val="44"/>
          <w:lang w:eastAsia="zh-CN"/>
        </w:rPr>
        <w:t>范围</w:t>
      </w:r>
    </w:p>
    <w:p w14:paraId="119EDA15">
      <w:pPr>
        <w:keepNext w:val="0"/>
        <w:keepLines w:val="0"/>
        <w:pageBreakBefore w:val="0"/>
        <w:kinsoku/>
        <w:wordWrap/>
        <w:overflowPunct/>
        <w:topLinePunct w:val="0"/>
        <w:autoSpaceDN/>
        <w:bidi w:val="0"/>
        <w:adjustRightInd/>
        <w:snapToGrid/>
        <w:spacing w:line="560" w:lineRule="exact"/>
        <w:rPr>
          <w:rFonts w:ascii="仿宋" w:hAnsi="仿宋" w:eastAsia="仿宋" w:cs="Times New Roman"/>
          <w:sz w:val="32"/>
          <w:szCs w:val="32"/>
        </w:rPr>
      </w:pPr>
    </w:p>
    <w:p w14:paraId="01B1BD4D">
      <w:pPr>
        <w:keepNext w:val="0"/>
        <w:keepLines w:val="0"/>
        <w:pageBreakBefore w:val="0"/>
        <w:widowControl w:val="0"/>
        <w:kinsoku/>
        <w:wordWrap/>
        <w:overflowPunct/>
        <w:topLinePunct w:val="0"/>
        <w:autoSpaceDE w:val="0"/>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学术年会大会拟于</w:t>
      </w:r>
      <w:r>
        <w:rPr>
          <w:rFonts w:ascii="仿宋" w:hAnsi="仿宋" w:eastAsia="仿宋" w:cs="仿宋"/>
          <w:sz w:val="32"/>
          <w:szCs w:val="32"/>
        </w:rPr>
        <w:t>12</w:t>
      </w:r>
      <w:r>
        <w:rPr>
          <w:rFonts w:hint="eastAsia" w:ascii="仿宋" w:hAnsi="仿宋" w:eastAsia="仿宋" w:cs="仿宋"/>
          <w:sz w:val="32"/>
          <w:szCs w:val="32"/>
        </w:rPr>
        <w:t>月在合肥举行，由省社科联主办；设</w:t>
      </w:r>
      <w:r>
        <w:rPr>
          <w:rFonts w:hint="eastAsia" w:ascii="仿宋" w:hAnsi="仿宋" w:eastAsia="仿宋" w:cs="仿宋"/>
          <w:sz w:val="32"/>
          <w:szCs w:val="32"/>
          <w:lang w:eastAsia="zh-CN"/>
        </w:rPr>
        <w:t>四</w:t>
      </w:r>
      <w:r>
        <w:rPr>
          <w:rFonts w:hint="eastAsia" w:ascii="仿宋" w:hAnsi="仿宋" w:eastAsia="仿宋" w:cs="仿宋"/>
          <w:sz w:val="32"/>
          <w:szCs w:val="32"/>
        </w:rPr>
        <w:t>个专场，分别由</w:t>
      </w:r>
      <w:r>
        <w:rPr>
          <w:rFonts w:hint="eastAsia" w:ascii="仿宋" w:hAnsi="仿宋" w:eastAsia="仿宋" w:cs="仿宋"/>
          <w:sz w:val="32"/>
          <w:szCs w:val="32"/>
          <w:lang w:eastAsia="zh-CN"/>
        </w:rPr>
        <w:t>皖南医科大学</w:t>
      </w:r>
      <w:r>
        <w:rPr>
          <w:rFonts w:hint="eastAsia" w:ascii="仿宋" w:hAnsi="仿宋" w:eastAsia="仿宋" w:cs="仿宋"/>
          <w:sz w:val="32"/>
          <w:szCs w:val="32"/>
        </w:rPr>
        <w:t>、</w:t>
      </w:r>
      <w:r>
        <w:rPr>
          <w:rFonts w:hint="eastAsia" w:ascii="仿宋" w:hAnsi="仿宋" w:eastAsia="仿宋" w:cs="仿宋"/>
          <w:sz w:val="32"/>
          <w:szCs w:val="32"/>
          <w:lang w:eastAsia="zh-CN"/>
        </w:rPr>
        <w:t>滁州学院、</w:t>
      </w:r>
      <w:r>
        <w:rPr>
          <w:rFonts w:hint="eastAsia" w:ascii="仿宋" w:hAnsi="仿宋" w:eastAsia="仿宋" w:cs="仿宋"/>
          <w:sz w:val="32"/>
          <w:szCs w:val="32"/>
        </w:rPr>
        <w:t>安徽</w:t>
      </w:r>
      <w:r>
        <w:rPr>
          <w:rFonts w:hint="eastAsia" w:ascii="仿宋" w:hAnsi="仿宋" w:eastAsia="仿宋" w:cs="仿宋"/>
          <w:sz w:val="32"/>
          <w:szCs w:val="32"/>
          <w:lang w:eastAsia="zh-CN"/>
        </w:rPr>
        <w:t>农业</w:t>
      </w:r>
      <w:r>
        <w:rPr>
          <w:rFonts w:hint="eastAsia" w:ascii="仿宋" w:hAnsi="仿宋" w:eastAsia="仿宋" w:cs="仿宋"/>
          <w:sz w:val="32"/>
          <w:szCs w:val="32"/>
        </w:rPr>
        <w:t>大学</w:t>
      </w:r>
      <w:r>
        <w:rPr>
          <w:rFonts w:hint="eastAsia" w:ascii="仿宋" w:hAnsi="仿宋" w:eastAsia="仿宋" w:cs="仿宋"/>
          <w:sz w:val="32"/>
          <w:szCs w:val="32"/>
          <w:lang w:eastAsia="zh-CN"/>
        </w:rPr>
        <w:t>和安徽工程大学、</w:t>
      </w:r>
      <w:r>
        <w:rPr>
          <w:rFonts w:hint="eastAsia" w:ascii="方正仿宋_GBK" w:hAnsi="方正仿宋_GBK" w:eastAsia="方正仿宋_GBK" w:cs="方正仿宋_GBK"/>
          <w:sz w:val="32"/>
          <w:szCs w:val="32"/>
          <w:lang w:eastAsia="zh-CN"/>
        </w:rPr>
        <w:t>安徽</w:t>
      </w:r>
      <w:r>
        <w:rPr>
          <w:rFonts w:hint="eastAsia" w:ascii="仿宋" w:hAnsi="仿宋" w:eastAsia="仿宋" w:cs="仿宋"/>
          <w:sz w:val="32"/>
          <w:szCs w:val="32"/>
          <w:lang w:eastAsia="zh-CN"/>
        </w:rPr>
        <w:t>省社科界青年学者协会</w:t>
      </w:r>
      <w:r>
        <w:rPr>
          <w:rFonts w:hint="eastAsia" w:ascii="仿宋" w:hAnsi="仿宋" w:eastAsia="仿宋" w:cs="仿宋"/>
          <w:sz w:val="32"/>
          <w:szCs w:val="32"/>
        </w:rPr>
        <w:t>承办，拟于</w:t>
      </w:r>
      <w:r>
        <w:rPr>
          <w:rFonts w:ascii="仿宋" w:hAnsi="仿宋" w:eastAsia="仿宋" w:cs="仿宋"/>
          <w:sz w:val="32"/>
          <w:szCs w:val="32"/>
        </w:rPr>
        <w:t>11</w:t>
      </w:r>
      <w:r>
        <w:rPr>
          <w:rFonts w:hint="eastAsia" w:ascii="仿宋" w:hAnsi="仿宋" w:eastAsia="仿宋" w:cs="仿宋"/>
          <w:sz w:val="32"/>
          <w:szCs w:val="32"/>
        </w:rPr>
        <w:t>月在承办单位</w:t>
      </w:r>
      <w:r>
        <w:rPr>
          <w:rFonts w:hint="eastAsia" w:ascii="仿宋" w:hAnsi="仿宋" w:eastAsia="仿宋" w:cs="仿宋"/>
          <w:sz w:val="32"/>
          <w:szCs w:val="32"/>
          <w:lang w:eastAsia="zh-CN"/>
        </w:rPr>
        <w:t>所在地</w:t>
      </w:r>
      <w:r>
        <w:rPr>
          <w:rFonts w:hint="eastAsia" w:ascii="仿宋" w:hAnsi="仿宋" w:eastAsia="仿宋" w:cs="仿宋"/>
          <w:sz w:val="32"/>
          <w:szCs w:val="32"/>
        </w:rPr>
        <w:t>举办</w:t>
      </w:r>
      <w:r>
        <w:rPr>
          <w:rFonts w:hint="eastAsia" w:ascii="仿宋" w:hAnsi="仿宋" w:eastAsia="仿宋" w:cs="仿宋"/>
          <w:sz w:val="32"/>
          <w:szCs w:val="32"/>
          <w:lang w:eastAsia="zh-CN"/>
        </w:rPr>
        <w:t>；设社会组织专项，由安徽省政治学会承办</w:t>
      </w:r>
      <w:r>
        <w:rPr>
          <w:rFonts w:hint="eastAsia" w:ascii="仿宋" w:hAnsi="仿宋" w:eastAsia="仿宋" w:cs="仿宋"/>
          <w:sz w:val="32"/>
          <w:szCs w:val="32"/>
        </w:rPr>
        <w:t>。年会专场选题</w:t>
      </w:r>
      <w:r>
        <w:rPr>
          <w:rFonts w:hint="eastAsia" w:ascii="仿宋" w:hAnsi="仿宋" w:eastAsia="仿宋" w:cs="仿宋"/>
          <w:sz w:val="32"/>
          <w:szCs w:val="32"/>
          <w:lang w:eastAsia="zh-CN"/>
        </w:rPr>
        <w:t>范围</w:t>
      </w:r>
      <w:r>
        <w:rPr>
          <w:rFonts w:hint="eastAsia" w:ascii="仿宋" w:hAnsi="仿宋" w:eastAsia="仿宋" w:cs="仿宋"/>
          <w:sz w:val="32"/>
          <w:szCs w:val="32"/>
        </w:rPr>
        <w:t>供参考。</w:t>
      </w:r>
    </w:p>
    <w:p w14:paraId="7004CBEE">
      <w:pPr>
        <w:keepNext w:val="0"/>
        <w:keepLines w:val="0"/>
        <w:pageBreakBefore w:val="0"/>
        <w:widowControl w:val="0"/>
        <w:kinsoku/>
        <w:wordWrap/>
        <w:overflowPunct/>
        <w:topLinePunct w:val="0"/>
        <w:autoSpaceDE w:val="0"/>
        <w:autoSpaceDN/>
        <w:bidi w:val="0"/>
        <w:adjustRightInd/>
        <w:snapToGrid/>
        <w:spacing w:line="560" w:lineRule="exact"/>
        <w:ind w:firstLine="576" w:firstLineChars="200"/>
        <w:rPr>
          <w:rFonts w:hint="eastAsia" w:ascii="黑体" w:hAnsi="黑体" w:eastAsia="黑体" w:cs="黑体"/>
          <w:b w:val="0"/>
          <w:bCs w:val="0"/>
          <w:w w:val="90"/>
          <w:sz w:val="32"/>
          <w:szCs w:val="32"/>
          <w:lang w:eastAsia="zh-CN"/>
        </w:rPr>
      </w:pPr>
      <w:r>
        <w:rPr>
          <w:rFonts w:hint="eastAsia" w:ascii="黑体" w:hAnsi="黑体" w:eastAsia="黑体" w:cs="黑体"/>
          <w:b w:val="0"/>
          <w:bCs w:val="0"/>
          <w:w w:val="90"/>
          <w:sz w:val="32"/>
          <w:szCs w:val="32"/>
          <w:lang w:eastAsia="zh-CN"/>
        </w:rPr>
        <w:t>第一专场：深化党的创新理论研究阐释，以高质量党建引领高质量发展</w:t>
      </w:r>
    </w:p>
    <w:p w14:paraId="6654257E">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eastAsia="zh-CN"/>
        </w:rPr>
        <w:t>（马克思主义理论政治法律哲学社会学党史党建等学科</w:t>
      </w:r>
      <w:r>
        <w:rPr>
          <w:rFonts w:hint="eastAsia" w:ascii="仿宋" w:hAnsi="仿宋" w:eastAsia="仿宋" w:cs="仿宋"/>
          <w:sz w:val="32"/>
          <w:szCs w:val="32"/>
          <w:lang w:val="en-US" w:eastAsia="zh-CN"/>
        </w:rPr>
        <w:t xml:space="preserve"> </w:t>
      </w:r>
    </w:p>
    <w:p w14:paraId="17DAD0FB">
      <w:pPr>
        <w:keepNext w:val="0"/>
        <w:keepLines w:val="0"/>
        <w:pageBreakBefore w:val="0"/>
        <w:widowControl w:val="0"/>
        <w:kinsoku/>
        <w:wordWrap/>
        <w:overflowPunct/>
        <w:topLinePunct w:val="0"/>
        <w:autoSpaceDE w:val="0"/>
        <w:autoSpaceDN/>
        <w:bidi w:val="0"/>
        <w:adjustRightInd/>
        <w:snapToGrid/>
        <w:spacing w:line="560" w:lineRule="exact"/>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皖南医科大学承办）</w:t>
      </w:r>
    </w:p>
    <w:p w14:paraId="142A0C0A">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cs="仿宋"/>
          <w:b/>
          <w:bCs/>
          <w:sz w:val="32"/>
          <w:szCs w:val="32"/>
          <w:lang w:val="en-US" w:eastAsia="zh-CN"/>
        </w:rPr>
      </w:pPr>
      <w:r>
        <w:rPr>
          <w:rFonts w:hint="eastAsia" w:ascii="仿宋" w:hAnsi="仿宋" w:eastAsia="仿宋" w:cs="仿宋"/>
          <w:sz w:val="32"/>
          <w:szCs w:val="32"/>
          <w:lang w:eastAsia="zh-CN"/>
        </w:rPr>
        <w:t>以习近平新时代中国特色社会主义思想为指导，聚焦习近平党建思想，牢牢把握这一重要思想“十四个坚持”的核心要义，聚焦建设什么样的长期执政的马克思主义政党、怎样建设长期执政的马克思主义政党重大时代课题，持续深化对马克思主义建党学说、百年管党治党历史经验、党的自我革命理论、党建思想的哲学方法论等基础理论研究。紧扣安徽“十五五”时期经济社会发展总体部署，立足中国式现代化安徽实践，紧紧围绕“坚持党的全面领导与健全现代化治理体系”“‘两个结合’视域下的党建理论创新”“习近平党建思想的安徽实践”“树立和践行正确政绩观”“高质量党建引领高质量发展”“党的自我革命和经济社会发展相互促进、相得益彰的安徽实践”“党建引领基层治理与全过程人民民主基层实践”“新时代高校党建与特色育人实践创新”“江淮红色资源赋能党的创新理论宣传教育”“数字党建与智慧党建研究”“党的创新理论精准化传播”等重大课题，充分发挥哲学社会科学理论阐释、资政建言功能，挖掘提炼安徽鲜活经验，总结基层创新实践，打造具有安徽辨识度的党建研究成果，以高质量党建理论研究成果服务美好安徽建设，为持续推进新时代党的建设新的伟大工程贡献社科力量。</w:t>
      </w:r>
    </w:p>
    <w:p w14:paraId="7B714377">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 xml:space="preserve">联系人：陶庭马；邮箱：taotingma@163.com；电话：13955308526     </w:t>
      </w:r>
      <w:r>
        <w:rPr>
          <w:rFonts w:hint="eastAsia" w:ascii="仿宋" w:hAnsi="仿宋" w:eastAsia="仿宋" w:cs="仿宋"/>
          <w:b/>
          <w:bCs/>
          <w:sz w:val="32"/>
          <w:szCs w:val="32"/>
          <w:lang w:val="en-US" w:eastAsia="zh-CN"/>
        </w:rPr>
        <w:t xml:space="preserve">                   </w:t>
      </w:r>
    </w:p>
    <w:p w14:paraId="09DDCC13">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 w:hAnsi="仿宋" w:eastAsia="仿宋" w:cs="仿宋"/>
          <w:b/>
          <w:bCs/>
          <w:sz w:val="32"/>
          <w:szCs w:val="32"/>
          <w:lang w:val="en-US" w:eastAsia="zh-CN"/>
        </w:rPr>
      </w:pPr>
    </w:p>
    <w:p w14:paraId="753E0C73">
      <w:pPr>
        <w:keepNext w:val="0"/>
        <w:keepLines w:val="0"/>
        <w:pageBreakBefore w:val="0"/>
        <w:widowControl w:val="0"/>
        <w:kinsoku/>
        <w:wordWrap/>
        <w:overflowPunct/>
        <w:topLinePunct w:val="0"/>
        <w:autoSpaceDE/>
        <w:autoSpaceDN/>
        <w:bidi w:val="0"/>
        <w:adjustRightInd/>
        <w:snapToGrid/>
        <w:spacing w:line="560" w:lineRule="exact"/>
        <w:ind w:firstLine="576" w:firstLineChars="200"/>
        <w:jc w:val="both"/>
        <w:textAlignment w:val="auto"/>
        <w:rPr>
          <w:rFonts w:hint="default" w:ascii="黑体" w:hAnsi="黑体" w:eastAsia="黑体" w:cs="黑体"/>
          <w:w w:val="90"/>
          <w:sz w:val="32"/>
          <w:szCs w:val="32"/>
          <w:lang w:val="en-US" w:eastAsia="zh-CN"/>
        </w:rPr>
      </w:pPr>
      <w:r>
        <w:rPr>
          <w:rFonts w:hint="eastAsia" w:ascii="黑体" w:hAnsi="黑体" w:eastAsia="黑体" w:cs="黑体"/>
          <w:w w:val="90"/>
          <w:sz w:val="32"/>
          <w:szCs w:val="32"/>
          <w:lang w:eastAsia="zh-CN"/>
        </w:rPr>
        <w:t>第</w:t>
      </w:r>
      <w:r>
        <w:rPr>
          <w:rFonts w:hint="eastAsia" w:ascii="黑体" w:hAnsi="黑体" w:eastAsia="黑体" w:cs="黑体"/>
          <w:w w:val="90"/>
          <w:sz w:val="32"/>
          <w:szCs w:val="32"/>
        </w:rPr>
        <w:t>二专场</w:t>
      </w:r>
      <w:r>
        <w:rPr>
          <w:rFonts w:hint="eastAsia" w:ascii="黑体" w:hAnsi="黑体" w:eastAsia="黑体" w:cs="黑体"/>
          <w:w w:val="90"/>
          <w:sz w:val="32"/>
          <w:szCs w:val="32"/>
          <w:lang w:eastAsia="zh-CN"/>
        </w:rPr>
        <w:t>：</w:t>
      </w:r>
      <w:r>
        <w:rPr>
          <w:rFonts w:hint="eastAsia" w:ascii="黑体" w:hAnsi="黑体" w:eastAsia="黑体" w:cs="黑体"/>
          <w:sz w:val="32"/>
          <w:szCs w:val="32"/>
        </w:rPr>
        <w:t>打造智能经济新形态，激发产业发展新动能</w:t>
      </w:r>
    </w:p>
    <w:p w14:paraId="7D1D2019">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（经济管理生态环境等学科  滁州学院承办）</w:t>
      </w:r>
    </w:p>
    <w:p w14:paraId="38224066">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习近平新时代中国特色社会主义思想为指导，聚焦习近平经济思想，紧扣全省“十五五”规划部署，全面实施“人工智能+”行动，提炼智能经济新形态类别与场景，围绕“中国式现代化”“现代化产业体系”“自主知识体系”“高水平科技自立自强与高质量发展”“因地制宜发展新质生产力”“教育科技人才‘三位一体’建设”等重大命题，开展学理研究。</w:t>
      </w:r>
      <w:r>
        <w:rPr>
          <w:rFonts w:hint="eastAsia" w:ascii="方正仿宋_GBK" w:hAnsi="方正仿宋_GBK" w:eastAsia="方正仿宋_GBK" w:cs="方正仿宋_GBK"/>
          <w:sz w:val="32"/>
          <w:szCs w:val="32"/>
          <w:lang w:eastAsia="zh-CN"/>
        </w:rPr>
        <w:t>突出</w:t>
      </w:r>
      <w:r>
        <w:rPr>
          <w:rFonts w:hint="eastAsia" w:ascii="方正仿宋_GBK" w:hAnsi="方正仿宋_GBK" w:eastAsia="方正仿宋_GBK" w:cs="方正仿宋_GBK"/>
          <w:sz w:val="32"/>
          <w:szCs w:val="32"/>
        </w:rPr>
        <w:t>“三地一区”建设、因地制宜发展新质生产力</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首创性差异性改革、推进教育科技人才一体化</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“两新”融合、科创“三链”、全域旅游与城乡融合发展、产业组织变革等现实</w:t>
      </w:r>
      <w:r>
        <w:rPr>
          <w:rFonts w:hint="eastAsia" w:ascii="方正仿宋_GBK" w:hAnsi="方正仿宋_GBK" w:eastAsia="方正仿宋_GBK" w:cs="方正仿宋_GBK"/>
          <w:sz w:val="32"/>
          <w:szCs w:val="32"/>
          <w:lang w:eastAsia="zh-CN"/>
        </w:rPr>
        <w:t>问</w:t>
      </w:r>
      <w:r>
        <w:rPr>
          <w:rFonts w:hint="eastAsia" w:ascii="方正仿宋_GBK" w:hAnsi="方正仿宋_GBK" w:eastAsia="方正仿宋_GBK" w:cs="方正仿宋_GBK"/>
          <w:sz w:val="32"/>
          <w:szCs w:val="32"/>
        </w:rPr>
        <w:t>题，坚持问题导向，立足省域一线生动实践案例阐释习近平经济思想的真理力量。突出人工智能与产业经济、区域经济、生态经济、工商管理、环境治理等学科方向交叉研究，致力产出兼具学理深度、实践价值的社科成果，为安徽打造“1188”现代化产业体系、实现“三个新的更大进展”、构建智能经济新形态价值与路径提供智力支撑。</w:t>
      </w:r>
    </w:p>
    <w:p w14:paraId="05C4D14D">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联系人：</w:t>
      </w:r>
      <w:r>
        <w:rPr>
          <w:rFonts w:hint="eastAsia" w:ascii="仿宋" w:hAnsi="仿宋" w:eastAsia="仿宋" w:cs="仿宋"/>
          <w:sz w:val="32"/>
          <w:szCs w:val="32"/>
          <w:lang w:eastAsia="zh-CN"/>
        </w:rPr>
        <w:t>周子翔；邮箱：</w:t>
      </w:r>
      <w:r>
        <w:rPr>
          <w:rFonts w:hint="default" w:ascii="仿宋" w:hAnsi="仿宋" w:eastAsia="仿宋" w:cs="仿宋"/>
          <w:sz w:val="32"/>
          <w:szCs w:val="32"/>
          <w:lang w:val="en" w:eastAsia="zh-CN"/>
        </w:rPr>
        <w:t>zzx210021@163.com</w:t>
      </w:r>
      <w:r>
        <w:rPr>
          <w:rFonts w:hint="eastAsia" w:ascii="仿宋" w:hAnsi="仿宋" w:eastAsia="仿宋" w:cs="仿宋"/>
          <w:sz w:val="32"/>
          <w:szCs w:val="32"/>
          <w:lang w:val="en" w:eastAsia="zh-CN"/>
        </w:rPr>
        <w:t>；电话：</w:t>
      </w:r>
      <w:r>
        <w:rPr>
          <w:rFonts w:hint="default" w:ascii="仿宋" w:hAnsi="仿宋" w:eastAsia="仿宋" w:cs="仿宋"/>
          <w:sz w:val="32"/>
          <w:szCs w:val="32"/>
          <w:lang w:val="en" w:eastAsia="zh-CN"/>
        </w:rPr>
        <w:t>15955016858</w:t>
      </w:r>
      <w:r>
        <w:rPr>
          <w:rFonts w:hint="eastAsia" w:ascii="仿宋" w:hAnsi="仿宋" w:eastAsia="仿宋" w:cs="仿宋"/>
          <w:sz w:val="32"/>
          <w:szCs w:val="32"/>
        </w:rPr>
        <w:t xml:space="preserve">。 </w:t>
      </w:r>
    </w:p>
    <w:p w14:paraId="5A86BF75">
      <w:pPr>
        <w:pStyle w:val="11"/>
        <w:rPr>
          <w:rFonts w:hint="eastAsia" w:ascii="黑体" w:hAnsi="黑体" w:eastAsia="黑体" w:cs="黑体"/>
          <w:sz w:val="32"/>
          <w:szCs w:val="32"/>
          <w:lang w:eastAsia="zh-CN"/>
        </w:rPr>
      </w:pPr>
    </w:p>
    <w:p w14:paraId="0F58A831">
      <w:pPr>
        <w:keepNext w:val="0"/>
        <w:keepLines w:val="0"/>
        <w:pageBreakBefore w:val="0"/>
        <w:widowControl w:val="0"/>
        <w:kinsoku/>
        <w:wordWrap/>
        <w:overflowPunct/>
        <w:topLinePunct w:val="0"/>
        <w:autoSpaceDE w:val="0"/>
        <w:autoSpaceDN/>
        <w:bidi w:val="0"/>
        <w:adjustRightInd/>
        <w:snapToGrid/>
        <w:spacing w:line="560" w:lineRule="exact"/>
        <w:ind w:firstLine="576" w:firstLineChars="200"/>
        <w:rPr>
          <w:rFonts w:hint="eastAsia" w:ascii="黑体" w:hAnsi="黑体" w:eastAsia="黑体" w:cs="黑体"/>
          <w:w w:val="90"/>
          <w:sz w:val="32"/>
          <w:szCs w:val="32"/>
        </w:rPr>
      </w:pPr>
      <w:r>
        <w:rPr>
          <w:rFonts w:hint="eastAsia" w:ascii="黑体" w:hAnsi="黑体" w:eastAsia="黑体" w:cs="黑体"/>
          <w:w w:val="90"/>
          <w:sz w:val="32"/>
          <w:szCs w:val="32"/>
          <w:lang w:eastAsia="zh-CN"/>
        </w:rPr>
        <w:t>第</w:t>
      </w:r>
      <w:r>
        <w:rPr>
          <w:rFonts w:hint="eastAsia" w:ascii="黑体" w:hAnsi="黑体" w:eastAsia="黑体" w:cs="黑体"/>
          <w:w w:val="90"/>
          <w:sz w:val="32"/>
          <w:szCs w:val="32"/>
        </w:rPr>
        <w:t>三专场</w:t>
      </w:r>
      <w:r>
        <w:rPr>
          <w:rFonts w:hint="eastAsia" w:ascii="黑体" w:hAnsi="黑体" w:eastAsia="黑体" w:cs="黑体"/>
          <w:w w:val="90"/>
          <w:sz w:val="32"/>
          <w:szCs w:val="32"/>
          <w:lang w:eastAsia="zh-CN"/>
        </w:rPr>
        <w:t>：</w:t>
      </w:r>
      <w:r>
        <w:rPr>
          <w:rFonts w:hint="eastAsia" w:ascii="黑体" w:hAnsi="黑体" w:eastAsia="黑体" w:cs="黑体"/>
          <w:sz w:val="32"/>
          <w:szCs w:val="32"/>
          <w:lang w:val="en-US" w:eastAsia="zh-CN"/>
        </w:rPr>
        <w:t>深化“五大文化”研究，激发安徽文化创新创造活力</w:t>
      </w:r>
    </w:p>
    <w:p w14:paraId="706C299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（历史文化文学艺术等学科  安徽农业大学承办）</w:t>
      </w:r>
    </w:p>
    <w:p w14:paraId="4BF1C01D">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hint="eastAsia" w:ascii="仿宋" w:hAnsi="仿宋" w:eastAsia="仿宋" w:cs="仿宋"/>
          <w:b/>
          <w:bCs/>
          <w:sz w:val="32"/>
          <w:szCs w:val="32"/>
          <w:lang w:val="en" w:eastAsia="zh-CN"/>
        </w:rPr>
      </w:pPr>
      <w:r>
        <w:rPr>
          <w:rFonts w:hint="eastAsia" w:ascii="方正仿宋_GBK" w:hAnsi="方正仿宋_GBK" w:eastAsia="方正仿宋_GBK" w:cs="方正仿宋_GBK"/>
          <w:sz w:val="32"/>
          <w:szCs w:val="32"/>
        </w:rPr>
        <w:t>以习近平新时代中国特色社会主义思想为指导，聚焦习近平</w:t>
      </w:r>
      <w:r>
        <w:rPr>
          <w:rFonts w:hint="eastAsia" w:ascii="方正仿宋_GBK" w:hAnsi="方正仿宋_GBK" w:eastAsia="方正仿宋_GBK" w:cs="方正仿宋_GBK"/>
          <w:sz w:val="32"/>
          <w:szCs w:val="32"/>
          <w:lang w:eastAsia="zh-CN"/>
        </w:rPr>
        <w:t>文化</w:t>
      </w:r>
      <w:r>
        <w:rPr>
          <w:rFonts w:hint="eastAsia" w:ascii="方正仿宋_GBK" w:hAnsi="方正仿宋_GBK" w:eastAsia="方正仿宋_GBK" w:cs="方正仿宋_GBK"/>
          <w:sz w:val="32"/>
          <w:szCs w:val="32"/>
        </w:rPr>
        <w:t>思想，</w:t>
      </w:r>
      <w:r>
        <w:rPr>
          <w:rFonts w:hint="eastAsia" w:ascii="仿宋" w:hAnsi="仿宋" w:eastAsia="仿宋" w:cs="仿宋"/>
          <w:b w:val="0"/>
          <w:bCs w:val="0"/>
          <w:color w:val="auto"/>
          <w:sz w:val="32"/>
          <w:szCs w:val="32"/>
          <w:lang w:val="en-US" w:eastAsia="zh-CN"/>
        </w:rPr>
        <w:t>紧紧围绕“十五五”时期安徽文化高质量发展的重点任务，突出</w:t>
      </w:r>
      <w:r>
        <w:rPr>
          <w:rFonts w:hint="eastAsia" w:ascii="仿宋" w:hAnsi="仿宋" w:eastAsia="仿宋" w:cs="仿宋"/>
          <w:color w:val="000000"/>
          <w:sz w:val="32"/>
          <w:szCs w:val="32"/>
          <w:lang w:val="en-US" w:eastAsia="zh-CN"/>
        </w:rPr>
        <w:t>安徽文化事业、文化产业、文旅行业高质量发展，</w:t>
      </w:r>
      <w:r>
        <w:rPr>
          <w:rFonts w:hint="eastAsia" w:ascii="仿宋" w:hAnsi="仿宋" w:eastAsia="仿宋" w:cs="仿宋"/>
          <w:b w:val="0"/>
          <w:bCs w:val="0"/>
          <w:color w:val="auto"/>
          <w:sz w:val="32"/>
          <w:szCs w:val="32"/>
          <w:lang w:val="en-US" w:eastAsia="zh-CN"/>
        </w:rPr>
        <w:t>系统深入实施“五大文化”研究工程，推进徽州文化、长江文化、淮河文化、大运河文化及黄梅戏文化研究，突出“</w:t>
      </w:r>
      <w:r>
        <w:rPr>
          <w:rFonts w:hint="eastAsia" w:ascii="仿宋" w:hAnsi="仿宋" w:eastAsia="仿宋" w:cs="仿宋"/>
          <w:color w:val="000000"/>
          <w:sz w:val="32"/>
          <w:szCs w:val="32"/>
        </w:rPr>
        <w:t>安徽</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五大文化</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传承与创新</w:t>
      </w:r>
      <w:r>
        <w:rPr>
          <w:rFonts w:hint="eastAsia" w:ascii="仿宋" w:hAnsi="仿宋" w:eastAsia="仿宋" w:cs="仿宋"/>
          <w:b w:val="0"/>
          <w:bCs w:val="0"/>
          <w:color w:val="auto"/>
          <w:sz w:val="32"/>
          <w:szCs w:val="32"/>
          <w:lang w:val="en-US" w:eastAsia="zh-CN"/>
        </w:rPr>
        <w:t>”“数字赋能徽州文化传承创新机制与路径研究”“长江文化与安徽沿江城市带区域合作机制研究”“</w:t>
      </w:r>
      <w:r>
        <w:rPr>
          <w:rFonts w:hint="eastAsia" w:ascii="仿宋" w:hAnsi="仿宋" w:eastAsia="仿宋" w:cs="仿宋"/>
          <w:color w:val="000000"/>
          <w:sz w:val="32"/>
          <w:szCs w:val="32"/>
          <w:lang w:val="en-US" w:eastAsia="zh-CN"/>
        </w:rPr>
        <w:t>淮河文化的历史文化遗存挖掘与整理研究</w:t>
      </w:r>
      <w:r>
        <w:rPr>
          <w:rFonts w:hint="eastAsia" w:ascii="仿宋" w:hAnsi="仿宋" w:eastAsia="仿宋" w:cs="仿宋"/>
          <w:b w:val="0"/>
          <w:bCs w:val="0"/>
          <w:color w:val="auto"/>
          <w:sz w:val="32"/>
          <w:szCs w:val="32"/>
          <w:lang w:val="en-US" w:eastAsia="zh-CN"/>
        </w:rPr>
        <w:t>”“</w:t>
      </w:r>
      <w:r>
        <w:rPr>
          <w:rFonts w:hint="eastAsia" w:ascii="仿宋" w:hAnsi="仿宋" w:eastAsia="仿宋" w:cs="仿宋"/>
          <w:color w:val="000000"/>
          <w:sz w:val="32"/>
          <w:szCs w:val="32"/>
          <w:lang w:val="en-US" w:eastAsia="zh-CN"/>
        </w:rPr>
        <w:t>大运河文化带建设中的安徽文化遗产保护与利用研究</w:t>
      </w:r>
      <w:r>
        <w:rPr>
          <w:rFonts w:hint="eastAsia" w:ascii="仿宋" w:hAnsi="仿宋" w:eastAsia="仿宋" w:cs="仿宋"/>
          <w:b w:val="0"/>
          <w:bCs w:val="0"/>
          <w:color w:val="auto"/>
          <w:sz w:val="32"/>
          <w:szCs w:val="32"/>
          <w:lang w:val="en-US" w:eastAsia="zh-CN"/>
        </w:rPr>
        <w:t>”“</w:t>
      </w:r>
      <w:r>
        <w:rPr>
          <w:rFonts w:hint="eastAsia" w:ascii="仿宋" w:hAnsi="仿宋" w:eastAsia="仿宋" w:cs="仿宋"/>
          <w:color w:val="000000"/>
          <w:sz w:val="32"/>
          <w:szCs w:val="32"/>
          <w:lang w:val="en-US" w:eastAsia="zh-CN"/>
        </w:rPr>
        <w:t>黄梅戏文化与弘扬中华优秀传统文化的融合机制与创新路径研究</w:t>
      </w:r>
      <w:r>
        <w:rPr>
          <w:rFonts w:hint="eastAsia" w:ascii="仿宋" w:hAnsi="仿宋" w:eastAsia="仿宋" w:cs="仿宋"/>
          <w:b w:val="0"/>
          <w:bCs w:val="0"/>
          <w:color w:val="auto"/>
          <w:sz w:val="32"/>
          <w:szCs w:val="32"/>
          <w:lang w:val="en-US" w:eastAsia="zh-CN"/>
        </w:rPr>
        <w:t>”“新大众文艺”“文旅新场景打造”“安徽文化出海提升安徽文化国际影响力”等重点选题，推出一批具有学术分量和文化价值的研究成果，持续激发安徽文化创新创造活力，不断提升安徽文化传播力影响力。</w:t>
      </w:r>
    </w:p>
    <w:p w14:paraId="573ACA20">
      <w:pPr>
        <w:keepNext w:val="0"/>
        <w:keepLines w:val="0"/>
        <w:pageBreakBefore w:val="0"/>
        <w:widowControl w:val="0"/>
        <w:kinsoku/>
        <w:wordWrap/>
        <w:overflowPunct/>
        <w:topLinePunct w:val="0"/>
        <w:autoSpaceDE/>
        <w:autoSpaceDN/>
        <w:bidi w:val="0"/>
        <w:adjustRightInd/>
        <w:snapToGrid/>
        <w:spacing w:line="520" w:lineRule="exact"/>
        <w:ind w:firstLine="560" w:firstLineChars="200"/>
        <w:rPr>
          <w:rFonts w:hint="eastAsia" w:ascii="仿宋" w:hAnsi="仿宋" w:eastAsia="仿宋" w:cs="仿宋"/>
          <w:color w:val="000000"/>
          <w:spacing w:val="-20"/>
          <w:sz w:val="32"/>
          <w:szCs w:val="32"/>
          <w:lang w:val="en" w:eastAsia="zh-CN"/>
        </w:rPr>
      </w:pPr>
      <w:r>
        <w:rPr>
          <w:rFonts w:hint="eastAsia" w:ascii="仿宋" w:hAnsi="仿宋" w:eastAsia="仿宋" w:cs="仿宋"/>
          <w:color w:val="000000"/>
          <w:spacing w:val="-20"/>
          <w:sz w:val="32"/>
          <w:szCs w:val="32"/>
          <w:lang w:val="en" w:eastAsia="zh-CN"/>
        </w:rPr>
        <w:t>联系人：滕瀚；邮箱：</w:t>
      </w:r>
      <w:r>
        <w:rPr>
          <w:rFonts w:hint="eastAsia" w:ascii="仿宋" w:hAnsi="仿宋" w:eastAsia="仿宋" w:cs="仿宋"/>
          <w:color w:val="000000"/>
          <w:spacing w:val="-20"/>
          <w:sz w:val="32"/>
          <w:szCs w:val="32"/>
          <w:lang w:val="en" w:eastAsia="zh-CN"/>
        </w:rPr>
        <w:fldChar w:fldCharType="begin"/>
      </w:r>
      <w:r>
        <w:rPr>
          <w:rFonts w:hint="eastAsia" w:ascii="仿宋" w:hAnsi="仿宋" w:eastAsia="仿宋" w:cs="仿宋"/>
          <w:color w:val="000000"/>
          <w:spacing w:val="-20"/>
          <w:sz w:val="32"/>
          <w:szCs w:val="32"/>
          <w:lang w:val="en" w:eastAsia="zh-CN"/>
        </w:rPr>
        <w:instrText xml:space="preserve"> HYPERLINK "https://wx2.qq.com/cgi-bin/mmwebwx-bin/webwxcheckurl?requrl=http://tenghan@ahau.edu.cn&amp;skey=@crypt_5ff89b7f_12f8c3e4e65ff43cc562dcab6cb9ddef&amp;deviceid=e162380230691799&amp;pass_ticket=%2BzD0GLf%2BUeNgmVIqNG%2FyckGXhe%2F8G5sKnWNzuMn3j69v3RbdjgHoqKzSNwhqwvcdFxQ5qO10hbFbkbWTR0iw1Q%3D%3D&amp;opcode=2&amp;scene=1&amp;username=@40d280a671c15e8d60d397e35863947d779aa512ba8d8cc1369e8592a6a52a88" \t "/home/user/Documents\\x/_blank" </w:instrText>
      </w:r>
      <w:r>
        <w:rPr>
          <w:rFonts w:hint="eastAsia" w:ascii="仿宋" w:hAnsi="仿宋" w:eastAsia="仿宋" w:cs="仿宋"/>
          <w:color w:val="000000"/>
          <w:spacing w:val="-20"/>
          <w:sz w:val="32"/>
          <w:szCs w:val="32"/>
          <w:lang w:val="en" w:eastAsia="zh-CN"/>
        </w:rPr>
        <w:fldChar w:fldCharType="separate"/>
      </w:r>
      <w:r>
        <w:rPr>
          <w:rFonts w:hint="eastAsia" w:ascii="仿宋" w:hAnsi="仿宋" w:eastAsia="仿宋" w:cs="仿宋"/>
          <w:color w:val="000000"/>
          <w:spacing w:val="-20"/>
          <w:sz w:val="32"/>
          <w:szCs w:val="32"/>
          <w:lang w:val="en" w:eastAsia="zh-CN"/>
        </w:rPr>
        <w:t>tenghan@ahau.edu.cn</w:t>
      </w:r>
      <w:r>
        <w:rPr>
          <w:rFonts w:hint="eastAsia" w:ascii="仿宋" w:hAnsi="仿宋" w:eastAsia="仿宋" w:cs="仿宋"/>
          <w:color w:val="000000"/>
          <w:spacing w:val="-20"/>
          <w:sz w:val="32"/>
          <w:szCs w:val="32"/>
          <w:lang w:val="en" w:eastAsia="zh-CN"/>
        </w:rPr>
        <w:fldChar w:fldCharType="end"/>
      </w:r>
      <w:r>
        <w:rPr>
          <w:rFonts w:hint="eastAsia" w:ascii="仿宋" w:hAnsi="仿宋" w:eastAsia="仿宋" w:cs="仿宋"/>
          <w:color w:val="000000"/>
          <w:spacing w:val="-20"/>
          <w:sz w:val="32"/>
          <w:szCs w:val="32"/>
          <w:lang w:val="en" w:eastAsia="zh-CN"/>
        </w:rPr>
        <w:t>；电话：15240017983</w:t>
      </w:r>
    </w:p>
    <w:p w14:paraId="3914E874">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hint="eastAsia" w:ascii="仿宋" w:hAnsi="仿宋" w:eastAsia="仿宋" w:cs="仿宋"/>
          <w:sz w:val="32"/>
          <w:szCs w:val="32"/>
        </w:rPr>
      </w:pPr>
      <w:r>
        <w:rPr>
          <w:rFonts w:hint="eastAsia" w:ascii="黑体" w:hAnsi="黑体" w:eastAsia="黑体" w:cs="黑体"/>
          <w:sz w:val="32"/>
          <w:szCs w:val="32"/>
          <w:lang w:eastAsia="zh-CN"/>
        </w:rPr>
        <w:t>青年</w:t>
      </w:r>
      <w:r>
        <w:rPr>
          <w:rFonts w:hint="eastAsia" w:ascii="黑体" w:hAnsi="黑体" w:eastAsia="黑体" w:cs="黑体"/>
          <w:sz w:val="32"/>
          <w:szCs w:val="32"/>
        </w:rPr>
        <w:t>专场</w:t>
      </w:r>
      <w:r>
        <w:rPr>
          <w:rFonts w:hint="eastAsia" w:ascii="黑体" w:hAnsi="黑体" w:eastAsia="黑体" w:cs="黑体"/>
          <w:sz w:val="32"/>
          <w:szCs w:val="32"/>
          <w:lang w:eastAsia="zh-CN"/>
        </w:rPr>
        <w:t>：</w:t>
      </w:r>
      <w:r>
        <w:rPr>
          <w:rFonts w:hint="eastAsia" w:ascii="仿宋" w:hAnsi="仿宋" w:eastAsia="仿宋" w:cs="仿宋"/>
          <w:sz w:val="32"/>
          <w:szCs w:val="32"/>
        </w:rPr>
        <w:t xml:space="preserve">（全学科  </w:t>
      </w:r>
      <w:r>
        <w:rPr>
          <w:rFonts w:hint="eastAsia" w:ascii="仿宋" w:hAnsi="仿宋" w:eastAsia="仿宋" w:cs="仿宋"/>
          <w:sz w:val="32"/>
          <w:szCs w:val="32"/>
          <w:lang w:eastAsia="zh-CN"/>
        </w:rPr>
        <w:t>安徽工程</w:t>
      </w:r>
      <w:r>
        <w:rPr>
          <w:rFonts w:hint="eastAsia" w:ascii="仿宋" w:hAnsi="仿宋" w:eastAsia="仿宋" w:cs="仿宋"/>
          <w:sz w:val="32"/>
          <w:szCs w:val="32"/>
        </w:rPr>
        <w:t xml:space="preserve">大学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安徽</w:t>
      </w:r>
      <w:r>
        <w:rPr>
          <w:rFonts w:hint="eastAsia" w:ascii="仿宋" w:hAnsi="仿宋" w:eastAsia="仿宋" w:cs="仿宋"/>
          <w:sz w:val="32"/>
          <w:szCs w:val="32"/>
        </w:rPr>
        <w:t>省</w:t>
      </w:r>
      <w:r>
        <w:rPr>
          <w:rFonts w:hint="eastAsia" w:ascii="仿宋" w:hAnsi="仿宋" w:eastAsia="仿宋" w:cs="仿宋"/>
          <w:sz w:val="32"/>
          <w:szCs w:val="32"/>
          <w:lang w:eastAsia="zh-CN"/>
        </w:rPr>
        <w:t>社科界</w:t>
      </w:r>
      <w:r>
        <w:rPr>
          <w:rFonts w:hint="eastAsia" w:ascii="仿宋" w:hAnsi="仿宋" w:eastAsia="仿宋" w:cs="仿宋"/>
          <w:sz w:val="32"/>
          <w:szCs w:val="32"/>
        </w:rPr>
        <w:t>青年学者协会承办）</w:t>
      </w:r>
    </w:p>
    <w:p w14:paraId="7B8C3A97">
      <w:pPr>
        <w:keepNext w:val="0"/>
        <w:keepLines w:val="0"/>
        <w:pageBreakBefore w:val="0"/>
        <w:kinsoku/>
        <w:wordWrap/>
        <w:overflowPunct/>
        <w:topLinePunct w:val="0"/>
        <w:autoSpaceDE/>
        <w:autoSpaceDN/>
        <w:bidi w:val="0"/>
        <w:adjustRightInd/>
        <w:snapToGrid/>
        <w:spacing w:line="520" w:lineRule="exact"/>
        <w:ind w:right="15" w:rightChars="7" w:firstLine="640" w:firstLineChars="200"/>
        <w:textAlignment w:val="top"/>
        <w:rPr>
          <w:rFonts w:hint="eastAsia" w:ascii="仿宋" w:hAnsi="仿宋" w:eastAsia="仿宋" w:cs="仿宋"/>
          <w:sz w:val="32"/>
          <w:szCs w:val="32"/>
        </w:rPr>
      </w:pPr>
      <w:r>
        <w:rPr>
          <w:rFonts w:hint="eastAsia" w:ascii="仿宋" w:hAnsi="仿宋" w:eastAsia="仿宋" w:cs="仿宋"/>
          <w:sz w:val="32"/>
          <w:szCs w:val="32"/>
        </w:rPr>
        <w:t>青年专场征文面向40周岁以下（截止202</w:t>
      </w:r>
      <w:r>
        <w:rPr>
          <w:rFonts w:hint="eastAsia" w:ascii="仿宋" w:hAnsi="仿宋" w:eastAsia="仿宋" w:cs="仿宋"/>
          <w:sz w:val="32"/>
          <w:szCs w:val="32"/>
          <w:lang w:val="en-US" w:eastAsia="zh-CN"/>
        </w:rPr>
        <w:t>6</w:t>
      </w:r>
      <w:r>
        <w:rPr>
          <w:rFonts w:hint="eastAsia" w:ascii="仿宋" w:hAnsi="仿宋" w:eastAsia="仿宋" w:cs="仿宋"/>
          <w:sz w:val="32"/>
          <w:szCs w:val="32"/>
        </w:rPr>
        <w:t>年12月31日）青年学者，成果仅参与青年奖项评审。</w:t>
      </w:r>
    </w:p>
    <w:p w14:paraId="759652E0">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联系人：杨爽；邮箱：shuangyang@ahpu.edu.cn；电话：13955330399</w:t>
      </w:r>
    </w:p>
    <w:p w14:paraId="6734D975">
      <w:pPr>
        <w:pStyle w:val="11"/>
        <w:rPr>
          <w:rFonts w:hint="eastAsia" w:ascii="方正仿宋_GBK" w:hAnsi="方正仿宋_GBK" w:eastAsia="方正仿宋_GBK" w:cs="方正仿宋_GBK"/>
          <w:sz w:val="32"/>
          <w:szCs w:val="32"/>
          <w:lang w:eastAsia="zh-CN"/>
        </w:rPr>
      </w:pPr>
    </w:p>
    <w:p w14:paraId="42204FF8">
      <w:pPr>
        <w:pStyle w:val="11"/>
        <w:keepNext w:val="0"/>
        <w:keepLines w:val="0"/>
        <w:pageBreakBefore w:val="0"/>
        <w:widowControl w:val="0"/>
        <w:kinsoku/>
        <w:wordWrap/>
        <w:overflowPunct/>
        <w:topLinePunct w:val="0"/>
        <w:autoSpaceDE/>
        <w:autoSpaceDN/>
        <w:bidi w:val="0"/>
        <w:adjustRightInd/>
        <w:snapToGrid/>
        <w:spacing w:after="0"/>
        <w:rPr>
          <w:rFonts w:hint="eastAsia" w:ascii="仿宋" w:hAnsi="仿宋" w:eastAsia="仿宋" w:cs="仿宋"/>
          <w:sz w:val="32"/>
          <w:szCs w:val="32"/>
        </w:rPr>
      </w:pPr>
      <w:r>
        <w:rPr>
          <w:rFonts w:hint="eastAsia" w:ascii="方正仿宋_GBK" w:hAnsi="方正仿宋_GBK" w:eastAsia="方正仿宋_GBK" w:cs="方正仿宋_GBK"/>
          <w:sz w:val="32"/>
          <w:szCs w:val="32"/>
          <w:lang w:val="en-US" w:eastAsia="zh-CN"/>
        </w:rPr>
        <w:t xml:space="preserve">    </w:t>
      </w:r>
      <w:r>
        <w:rPr>
          <w:rFonts w:hint="eastAsia" w:ascii="黑体" w:hAnsi="黑体" w:eastAsia="黑体" w:cs="黑体"/>
          <w:kern w:val="2"/>
          <w:sz w:val="32"/>
          <w:szCs w:val="32"/>
          <w:lang w:val="en-US" w:eastAsia="zh-CN" w:bidi="ar-SA"/>
        </w:rPr>
        <w:t>社会组织专项：</w:t>
      </w:r>
      <w:r>
        <w:rPr>
          <w:rFonts w:hint="eastAsia" w:ascii="仿宋" w:hAnsi="仿宋" w:eastAsia="仿宋" w:cs="仿宋"/>
          <w:sz w:val="32"/>
          <w:szCs w:val="32"/>
        </w:rPr>
        <w:t xml:space="preserve">（全学科  </w:t>
      </w:r>
      <w:r>
        <w:rPr>
          <w:rFonts w:hint="eastAsia" w:ascii="仿宋" w:hAnsi="仿宋" w:eastAsia="仿宋" w:cs="仿宋"/>
          <w:sz w:val="32"/>
          <w:szCs w:val="32"/>
          <w:lang w:eastAsia="zh-CN"/>
        </w:rPr>
        <w:t>安徽省政治学会</w:t>
      </w:r>
      <w:r>
        <w:rPr>
          <w:rFonts w:hint="eastAsia" w:ascii="仿宋" w:hAnsi="仿宋" w:eastAsia="仿宋" w:cs="仿宋"/>
          <w:sz w:val="32"/>
          <w:szCs w:val="32"/>
        </w:rPr>
        <w:t>承办）</w:t>
      </w:r>
    </w:p>
    <w:p w14:paraId="4E9300F1">
      <w:pPr>
        <w:keepNext w:val="0"/>
        <w:keepLines w:val="0"/>
        <w:pageBreakBefore w:val="0"/>
        <w:widowControl w:val="0"/>
        <w:kinsoku/>
        <w:wordWrap/>
        <w:overflowPunct/>
        <w:topLinePunct w:val="0"/>
        <w:autoSpaceDE/>
        <w:autoSpaceDN/>
        <w:bidi w:val="0"/>
        <w:adjustRightInd/>
        <w:snapToGrid/>
        <w:spacing w:line="520" w:lineRule="exact"/>
        <w:ind w:right="15" w:rightChars="7" w:firstLine="640" w:firstLineChars="200"/>
        <w:textAlignment w:val="top"/>
        <w:rPr>
          <w:rFonts w:hint="eastAsia" w:ascii="仿宋" w:hAnsi="仿宋" w:eastAsia="仿宋" w:cs="仿宋"/>
          <w:sz w:val="32"/>
          <w:szCs w:val="32"/>
        </w:rPr>
      </w:pPr>
      <w:r>
        <w:rPr>
          <w:rFonts w:hint="eastAsia" w:ascii="仿宋" w:hAnsi="仿宋" w:eastAsia="仿宋" w:cs="仿宋"/>
          <w:sz w:val="32"/>
          <w:szCs w:val="32"/>
          <w:lang w:eastAsia="zh-CN"/>
        </w:rPr>
        <w:t>社会组织专项征文面向省社科联所属社会组织会员，成果通过所在社会组织报送，参与社会组织专项奖项评审</w:t>
      </w:r>
      <w:r>
        <w:rPr>
          <w:rFonts w:hint="eastAsia" w:ascii="仿宋" w:hAnsi="仿宋" w:eastAsia="仿宋" w:cs="仿宋"/>
          <w:sz w:val="32"/>
          <w:szCs w:val="32"/>
        </w:rPr>
        <w:t>。</w:t>
      </w:r>
    </w:p>
    <w:p w14:paraId="1721CC85">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lang w:val="en" w:eastAsia="zh-CN"/>
        </w:rPr>
      </w:pPr>
      <w:r>
        <w:rPr>
          <w:rFonts w:hint="eastAsia" w:ascii="仿宋" w:hAnsi="仿宋" w:eastAsia="仿宋" w:cs="仿宋"/>
          <w:sz w:val="32"/>
          <w:szCs w:val="32"/>
          <w:lang w:eastAsia="zh-CN"/>
        </w:rPr>
        <w:t>联系人：李鹏飞；邮箱：</w:t>
      </w:r>
      <w:r>
        <w:rPr>
          <w:rFonts w:hint="eastAsia" w:ascii="仿宋" w:hAnsi="仿宋" w:eastAsia="仿宋" w:cs="仿宋"/>
          <w:sz w:val="32"/>
          <w:szCs w:val="32"/>
          <w:lang w:val="en" w:eastAsia="zh-CN"/>
        </w:rPr>
        <w:t>ahszzxh2023</w:t>
      </w:r>
      <w:r>
        <w:rPr>
          <w:rFonts w:hint="eastAsia" w:ascii="仿宋" w:hAnsi="仿宋" w:eastAsia="仿宋" w:cs="仿宋"/>
          <w:sz w:val="32"/>
          <w:szCs w:val="32"/>
          <w:lang w:eastAsia="zh-CN"/>
        </w:rPr>
        <w:t>@</w:t>
      </w:r>
      <w:r>
        <w:rPr>
          <w:rFonts w:hint="eastAsia" w:ascii="仿宋" w:hAnsi="仿宋" w:eastAsia="仿宋" w:cs="仿宋"/>
          <w:sz w:val="32"/>
          <w:szCs w:val="32"/>
          <w:lang w:val="en" w:eastAsia="zh-CN"/>
        </w:rPr>
        <w:t>163</w:t>
      </w:r>
      <w:r>
        <w:rPr>
          <w:rFonts w:hint="eastAsia" w:ascii="仿宋" w:hAnsi="仿宋" w:eastAsia="仿宋" w:cs="仿宋"/>
          <w:sz w:val="32"/>
          <w:szCs w:val="32"/>
          <w:lang w:eastAsia="zh-CN"/>
        </w:rPr>
        <w:t>.c</w:t>
      </w:r>
      <w:r>
        <w:rPr>
          <w:rFonts w:hint="eastAsia" w:ascii="仿宋" w:hAnsi="仿宋" w:eastAsia="仿宋" w:cs="仿宋"/>
          <w:sz w:val="32"/>
          <w:szCs w:val="32"/>
          <w:lang w:val="en" w:eastAsia="zh-CN"/>
        </w:rPr>
        <w:t>om</w:t>
      </w:r>
      <w:r>
        <w:rPr>
          <w:rFonts w:hint="eastAsia" w:ascii="仿宋" w:hAnsi="仿宋" w:eastAsia="仿宋" w:cs="仿宋"/>
          <w:sz w:val="32"/>
          <w:szCs w:val="32"/>
          <w:lang w:eastAsia="zh-CN"/>
        </w:rPr>
        <w:t>；电话：</w:t>
      </w:r>
      <w:r>
        <w:rPr>
          <w:rFonts w:hint="eastAsia" w:ascii="仿宋" w:hAnsi="仿宋" w:eastAsia="仿宋" w:cs="仿宋"/>
          <w:sz w:val="32"/>
          <w:szCs w:val="32"/>
          <w:lang w:val="en" w:eastAsia="zh-CN"/>
        </w:rPr>
        <w:t>13407190328</w:t>
      </w:r>
    </w:p>
    <w:p w14:paraId="496A31EF">
      <w:pPr>
        <w:pStyle w:val="11"/>
        <w:rPr>
          <w:rFonts w:hint="eastAsia" w:ascii="方正仿宋_GBK" w:hAnsi="方正仿宋_GBK" w:eastAsia="方正仿宋_GBK" w:cs="方正仿宋_GBK"/>
          <w:sz w:val="32"/>
          <w:szCs w:val="32"/>
          <w:lang w:eastAsia="zh-CN"/>
        </w:rPr>
      </w:pPr>
    </w:p>
    <w:p w14:paraId="5B9848C5">
      <w:pPr>
        <w:keepNext w:val="0"/>
        <w:keepLines w:val="0"/>
        <w:pageBreakBefore w:val="0"/>
        <w:widowControl w:val="0"/>
        <w:kinsoku/>
        <w:wordWrap/>
        <w:overflowPunct/>
        <w:topLinePunct w:val="0"/>
        <w:autoSpaceDN/>
        <w:bidi w:val="0"/>
        <w:adjustRightInd/>
        <w:snapToGrid/>
        <w:spacing w:line="560" w:lineRule="exact"/>
        <w:jc w:val="left"/>
        <w:rPr>
          <w:rFonts w:hint="eastAsia" w:ascii="黑体" w:hAnsi="黑体" w:eastAsia="黑体" w:cs="黑体"/>
          <w:sz w:val="32"/>
          <w:szCs w:val="32"/>
        </w:rPr>
      </w:pPr>
    </w:p>
    <w:p w14:paraId="617C2427">
      <w:pPr>
        <w:keepNext w:val="0"/>
        <w:keepLines w:val="0"/>
        <w:pageBreakBefore w:val="0"/>
        <w:widowControl w:val="0"/>
        <w:kinsoku/>
        <w:wordWrap/>
        <w:overflowPunct/>
        <w:topLinePunct w:val="0"/>
        <w:autoSpaceDN/>
        <w:bidi w:val="0"/>
        <w:adjustRightInd/>
        <w:snapToGrid/>
        <w:spacing w:line="560" w:lineRule="exact"/>
        <w:jc w:val="left"/>
        <w:rPr>
          <w:rFonts w:hint="eastAsia" w:ascii="黑体" w:hAnsi="黑体" w:eastAsia="黑体" w:cs="黑体"/>
          <w:sz w:val="32"/>
          <w:szCs w:val="32"/>
        </w:rPr>
      </w:pPr>
    </w:p>
    <w:p w14:paraId="414A4BBB">
      <w:pPr>
        <w:pStyle w:val="11"/>
        <w:rPr>
          <w:rFonts w:hint="eastAsia" w:ascii="黑体" w:hAnsi="黑体" w:eastAsia="黑体" w:cs="黑体"/>
          <w:sz w:val="32"/>
          <w:szCs w:val="32"/>
        </w:rPr>
      </w:pPr>
    </w:p>
    <w:p w14:paraId="581FEC54">
      <w:pPr>
        <w:pStyle w:val="11"/>
        <w:rPr>
          <w:rFonts w:hint="eastAsia" w:ascii="黑体" w:hAnsi="黑体" w:eastAsia="黑体" w:cs="黑体"/>
          <w:sz w:val="32"/>
          <w:szCs w:val="32"/>
        </w:rPr>
      </w:pPr>
    </w:p>
    <w:p w14:paraId="352064C5">
      <w:pPr>
        <w:pStyle w:val="11"/>
        <w:rPr>
          <w:rFonts w:hint="eastAsia" w:ascii="黑体" w:hAnsi="黑体" w:eastAsia="黑体" w:cs="黑体"/>
          <w:sz w:val="32"/>
          <w:szCs w:val="32"/>
        </w:rPr>
      </w:pPr>
    </w:p>
    <w:p w14:paraId="5537351C">
      <w:pPr>
        <w:pStyle w:val="11"/>
        <w:rPr>
          <w:rFonts w:hint="eastAsia" w:ascii="黑体" w:hAnsi="黑体" w:eastAsia="黑体" w:cs="黑体"/>
          <w:sz w:val="32"/>
          <w:szCs w:val="32"/>
        </w:rPr>
      </w:pPr>
    </w:p>
    <w:p w14:paraId="44C17221">
      <w:pPr>
        <w:pStyle w:val="11"/>
        <w:rPr>
          <w:rFonts w:hint="eastAsia" w:ascii="黑体" w:hAnsi="黑体" w:eastAsia="黑体" w:cs="黑体"/>
          <w:sz w:val="32"/>
          <w:szCs w:val="32"/>
        </w:rPr>
      </w:pPr>
    </w:p>
    <w:p w14:paraId="3DB331FC">
      <w:pPr>
        <w:pStyle w:val="11"/>
        <w:rPr>
          <w:rFonts w:hint="eastAsia" w:ascii="黑体" w:hAnsi="黑体" w:eastAsia="黑体" w:cs="黑体"/>
          <w:sz w:val="32"/>
          <w:szCs w:val="32"/>
        </w:rPr>
      </w:pPr>
    </w:p>
    <w:p w14:paraId="6F4BC838">
      <w:pPr>
        <w:pStyle w:val="11"/>
        <w:rPr>
          <w:rFonts w:hint="eastAsia" w:ascii="黑体" w:hAnsi="黑体" w:eastAsia="黑体" w:cs="黑体"/>
          <w:sz w:val="32"/>
          <w:szCs w:val="32"/>
        </w:rPr>
      </w:pPr>
    </w:p>
    <w:p w14:paraId="1195069B">
      <w:pPr>
        <w:spacing w:line="560" w:lineRule="exact"/>
        <w:jc w:val="lef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p>
    <w:p w14:paraId="6543AA41">
      <w:pPr>
        <w:spacing w:line="560" w:lineRule="exact"/>
        <w:jc w:val="left"/>
        <w:rPr>
          <w:rFonts w:ascii="黑体" w:hAnsi="黑体" w:eastAsia="黑体" w:cs="黑体"/>
          <w:sz w:val="32"/>
          <w:szCs w:val="32"/>
        </w:rPr>
      </w:pPr>
    </w:p>
    <w:p w14:paraId="4965CD7C">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安徽省社会科学界第</w:t>
      </w:r>
      <w:r>
        <w:rPr>
          <w:rFonts w:hint="eastAsia" w:ascii="方正小标宋简体" w:hAnsi="方正小标宋简体" w:eastAsia="方正小标宋简体" w:cs="方正小标宋简体"/>
          <w:sz w:val="36"/>
          <w:szCs w:val="36"/>
          <w:lang w:eastAsia="zh-CN"/>
        </w:rPr>
        <w:t>二十一</w:t>
      </w:r>
      <w:r>
        <w:rPr>
          <w:rFonts w:hint="eastAsia" w:ascii="方正小标宋简体" w:hAnsi="方正小标宋简体" w:eastAsia="方正小标宋简体" w:cs="方正小标宋简体"/>
          <w:sz w:val="36"/>
          <w:szCs w:val="36"/>
        </w:rPr>
        <w:t>届学术年会征文申报表</w:t>
      </w:r>
    </w:p>
    <w:p w14:paraId="3C9A9BFE">
      <w:pPr>
        <w:spacing w:line="560" w:lineRule="exact"/>
        <w:jc w:val="center"/>
        <w:rPr>
          <w:rFonts w:cs="Times New Roman"/>
          <w:sz w:val="36"/>
          <w:szCs w:val="36"/>
        </w:rPr>
      </w:pPr>
      <w:r>
        <w:rPr>
          <w:rFonts w:hint="eastAsia" w:ascii="方正小标宋简体" w:hAnsi="方正小标宋简体" w:eastAsia="方正小标宋简体" w:cs="方正小标宋简体"/>
          <w:sz w:val="36"/>
          <w:szCs w:val="36"/>
          <w:lang w:eastAsia="zh-CN"/>
        </w:rPr>
        <w:t>（第一专场、第二专场、第三专场）</w:t>
      </w:r>
    </w:p>
    <w:tbl>
      <w:tblPr>
        <w:tblStyle w:val="6"/>
        <w:tblW w:w="9122" w:type="dxa"/>
        <w:tblInd w:w="-10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416"/>
        <w:gridCol w:w="1419"/>
        <w:gridCol w:w="1875"/>
        <w:gridCol w:w="1275"/>
        <w:gridCol w:w="1577"/>
      </w:tblGrid>
      <w:tr w14:paraId="5A2C5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519B90C">
            <w:pPr>
              <w:spacing w:line="560" w:lineRule="exact"/>
              <w:jc w:val="center"/>
              <w:rPr>
                <w:rFonts w:cs="Times New Roman"/>
                <w:sz w:val="24"/>
                <w:szCs w:val="24"/>
              </w:rPr>
            </w:pPr>
            <w:r>
              <w:rPr>
                <w:rFonts w:hint="eastAsia" w:cs="宋体"/>
                <w:sz w:val="24"/>
                <w:szCs w:val="24"/>
              </w:rPr>
              <w:t>申报人</w:t>
            </w:r>
          </w:p>
        </w:tc>
        <w:tc>
          <w:tcPr>
            <w:tcW w:w="1416" w:type="dxa"/>
            <w:tcBorders>
              <w:top w:val="single" w:color="auto" w:sz="4" w:space="0"/>
              <w:left w:val="single" w:color="auto" w:sz="4" w:space="0"/>
              <w:bottom w:val="single" w:color="auto" w:sz="4" w:space="0"/>
              <w:right w:val="single" w:color="auto" w:sz="4" w:space="0"/>
            </w:tcBorders>
            <w:vAlign w:val="center"/>
          </w:tcPr>
          <w:p w14:paraId="7D5AFF72">
            <w:pPr>
              <w:spacing w:line="560" w:lineRule="exact"/>
              <w:jc w:val="center"/>
              <w:rPr>
                <w:rFonts w:cs="Times New Roman"/>
                <w:sz w:val="24"/>
                <w:szCs w:val="24"/>
              </w:rPr>
            </w:pPr>
          </w:p>
        </w:tc>
        <w:tc>
          <w:tcPr>
            <w:tcW w:w="1419" w:type="dxa"/>
            <w:tcBorders>
              <w:top w:val="single" w:color="auto" w:sz="4" w:space="0"/>
              <w:left w:val="single" w:color="auto" w:sz="4" w:space="0"/>
              <w:bottom w:val="single" w:color="auto" w:sz="4" w:space="0"/>
              <w:right w:val="single" w:color="auto" w:sz="4" w:space="0"/>
            </w:tcBorders>
            <w:vAlign w:val="center"/>
          </w:tcPr>
          <w:p w14:paraId="2282DC43">
            <w:pPr>
              <w:spacing w:line="560" w:lineRule="exact"/>
              <w:jc w:val="center"/>
              <w:rPr>
                <w:rFonts w:cs="Times New Roman"/>
                <w:sz w:val="24"/>
                <w:szCs w:val="24"/>
              </w:rPr>
            </w:pPr>
            <w:r>
              <w:rPr>
                <w:rFonts w:hint="eastAsia" w:cs="宋体"/>
                <w:sz w:val="24"/>
                <w:szCs w:val="24"/>
              </w:rPr>
              <w:t>性</w:t>
            </w:r>
            <w:r>
              <w:rPr>
                <w:sz w:val="24"/>
                <w:szCs w:val="24"/>
              </w:rPr>
              <w:t xml:space="preserve"> </w:t>
            </w:r>
            <w:r>
              <w:rPr>
                <w:rFonts w:hint="eastAsia" w:cs="宋体"/>
                <w:sz w:val="24"/>
                <w:szCs w:val="24"/>
              </w:rPr>
              <w:t>别</w:t>
            </w:r>
          </w:p>
        </w:tc>
        <w:tc>
          <w:tcPr>
            <w:tcW w:w="1875" w:type="dxa"/>
            <w:tcBorders>
              <w:top w:val="single" w:color="auto" w:sz="4" w:space="0"/>
              <w:left w:val="single" w:color="auto" w:sz="4" w:space="0"/>
              <w:bottom w:val="single" w:color="auto" w:sz="4" w:space="0"/>
              <w:right w:val="single" w:color="auto" w:sz="4" w:space="0"/>
            </w:tcBorders>
            <w:vAlign w:val="center"/>
          </w:tcPr>
          <w:p w14:paraId="6CCCBC86">
            <w:pPr>
              <w:spacing w:line="560" w:lineRule="exact"/>
              <w:jc w:val="center"/>
              <w:rPr>
                <w:rFonts w:cs="Times New Roman"/>
                <w:sz w:val="24"/>
                <w:szCs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08F3E17C">
            <w:pPr>
              <w:spacing w:line="560" w:lineRule="exact"/>
              <w:jc w:val="center"/>
              <w:rPr>
                <w:rFonts w:cs="Times New Roman"/>
                <w:sz w:val="24"/>
                <w:szCs w:val="24"/>
              </w:rPr>
            </w:pPr>
            <w:r>
              <w:rPr>
                <w:rFonts w:hint="eastAsia" w:cs="宋体"/>
                <w:sz w:val="24"/>
                <w:szCs w:val="24"/>
              </w:rPr>
              <w:t>文化程度</w:t>
            </w:r>
          </w:p>
        </w:tc>
        <w:tc>
          <w:tcPr>
            <w:tcW w:w="1577" w:type="dxa"/>
            <w:tcBorders>
              <w:top w:val="single" w:color="auto" w:sz="4" w:space="0"/>
              <w:left w:val="single" w:color="auto" w:sz="4" w:space="0"/>
              <w:bottom w:val="single" w:color="auto" w:sz="4" w:space="0"/>
              <w:right w:val="single" w:color="auto" w:sz="4" w:space="0"/>
            </w:tcBorders>
            <w:vAlign w:val="center"/>
          </w:tcPr>
          <w:p w14:paraId="44B7DD33">
            <w:pPr>
              <w:spacing w:line="560" w:lineRule="exact"/>
              <w:jc w:val="center"/>
              <w:rPr>
                <w:rFonts w:cs="Times New Roman"/>
                <w:sz w:val="24"/>
                <w:szCs w:val="24"/>
              </w:rPr>
            </w:pPr>
          </w:p>
        </w:tc>
      </w:tr>
      <w:tr w14:paraId="3D7D90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560" w:type="dxa"/>
            <w:tcBorders>
              <w:top w:val="single" w:color="auto" w:sz="4" w:space="0"/>
              <w:left w:val="single" w:color="auto" w:sz="4" w:space="0"/>
              <w:bottom w:val="single" w:color="auto" w:sz="4" w:space="0"/>
              <w:right w:val="single" w:color="auto" w:sz="4" w:space="0"/>
            </w:tcBorders>
            <w:vAlign w:val="center"/>
          </w:tcPr>
          <w:p w14:paraId="30B9971C">
            <w:pPr>
              <w:spacing w:line="560" w:lineRule="exact"/>
              <w:jc w:val="center"/>
              <w:rPr>
                <w:rFonts w:cs="Times New Roman"/>
                <w:sz w:val="24"/>
                <w:szCs w:val="24"/>
              </w:rPr>
            </w:pPr>
            <w:r>
              <w:rPr>
                <w:rFonts w:hint="eastAsia" w:cs="宋体"/>
                <w:sz w:val="24"/>
                <w:szCs w:val="24"/>
              </w:rPr>
              <w:t>出生年月</w:t>
            </w:r>
          </w:p>
        </w:tc>
        <w:tc>
          <w:tcPr>
            <w:tcW w:w="1416" w:type="dxa"/>
            <w:tcBorders>
              <w:top w:val="single" w:color="auto" w:sz="4" w:space="0"/>
              <w:left w:val="single" w:color="auto" w:sz="4" w:space="0"/>
              <w:bottom w:val="single" w:color="auto" w:sz="4" w:space="0"/>
              <w:right w:val="single" w:color="auto" w:sz="4" w:space="0"/>
            </w:tcBorders>
            <w:vAlign w:val="center"/>
          </w:tcPr>
          <w:p w14:paraId="4E06207D">
            <w:pPr>
              <w:spacing w:line="560" w:lineRule="exact"/>
              <w:jc w:val="center"/>
              <w:rPr>
                <w:rFonts w:cs="Times New Roman"/>
                <w:sz w:val="24"/>
                <w:szCs w:val="24"/>
              </w:rPr>
            </w:pPr>
          </w:p>
        </w:tc>
        <w:tc>
          <w:tcPr>
            <w:tcW w:w="1419" w:type="dxa"/>
            <w:tcBorders>
              <w:top w:val="single" w:color="auto" w:sz="4" w:space="0"/>
              <w:left w:val="single" w:color="auto" w:sz="4" w:space="0"/>
              <w:bottom w:val="single" w:color="auto" w:sz="4" w:space="0"/>
              <w:right w:val="single" w:color="auto" w:sz="4" w:space="0"/>
            </w:tcBorders>
            <w:vAlign w:val="center"/>
          </w:tcPr>
          <w:p w14:paraId="5C7B86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Times New Roman"/>
                <w:sz w:val="24"/>
                <w:szCs w:val="24"/>
              </w:rPr>
            </w:pPr>
            <w:r>
              <w:rPr>
                <w:rFonts w:hint="eastAsia" w:cs="宋体"/>
                <w:sz w:val="24"/>
                <w:szCs w:val="24"/>
              </w:rPr>
              <w:t>工作单位</w:t>
            </w:r>
            <w:r>
              <w:rPr>
                <w:rFonts w:hint="eastAsia" w:cs="宋体"/>
                <w:sz w:val="24"/>
                <w:szCs w:val="24"/>
                <w:lang w:eastAsia="zh-CN"/>
              </w:rPr>
              <w:t>及</w:t>
            </w:r>
            <w:r>
              <w:rPr>
                <w:rFonts w:hint="eastAsia" w:cs="宋体"/>
                <w:sz w:val="24"/>
                <w:szCs w:val="24"/>
              </w:rPr>
              <w:t>职务</w:t>
            </w:r>
          </w:p>
        </w:tc>
        <w:tc>
          <w:tcPr>
            <w:tcW w:w="1875" w:type="dxa"/>
            <w:tcBorders>
              <w:top w:val="single" w:color="auto" w:sz="4" w:space="0"/>
              <w:left w:val="single" w:color="auto" w:sz="4" w:space="0"/>
              <w:bottom w:val="single" w:color="auto" w:sz="4" w:space="0"/>
              <w:right w:val="single" w:color="auto" w:sz="4" w:space="0"/>
            </w:tcBorders>
            <w:vAlign w:val="center"/>
          </w:tcPr>
          <w:p w14:paraId="3CCB88CA">
            <w:pPr>
              <w:spacing w:line="560" w:lineRule="exact"/>
              <w:jc w:val="center"/>
              <w:rPr>
                <w:rFonts w:cs="Times New Roman"/>
                <w:sz w:val="24"/>
                <w:szCs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0FBBE3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sz w:val="24"/>
                <w:szCs w:val="24"/>
              </w:rPr>
            </w:pPr>
            <w:r>
              <w:rPr>
                <w:rFonts w:hint="eastAsia" w:cs="宋体"/>
                <w:sz w:val="24"/>
                <w:szCs w:val="24"/>
              </w:rPr>
              <w:t>专业技术</w:t>
            </w:r>
          </w:p>
          <w:p w14:paraId="417AEC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Times New Roman"/>
                <w:sz w:val="24"/>
                <w:szCs w:val="24"/>
                <w:lang w:eastAsia="zh-CN"/>
              </w:rPr>
            </w:pPr>
            <w:r>
              <w:rPr>
                <w:rFonts w:hint="eastAsia" w:cs="宋体"/>
                <w:sz w:val="24"/>
                <w:szCs w:val="24"/>
              </w:rPr>
              <w:t>职</w:t>
            </w:r>
            <w:r>
              <w:rPr>
                <w:rFonts w:hint="eastAsia" w:cs="宋体"/>
                <w:sz w:val="24"/>
                <w:szCs w:val="24"/>
                <w:lang w:eastAsia="zh-CN"/>
              </w:rPr>
              <w:t>称</w:t>
            </w:r>
          </w:p>
        </w:tc>
        <w:tc>
          <w:tcPr>
            <w:tcW w:w="1577" w:type="dxa"/>
            <w:tcBorders>
              <w:top w:val="single" w:color="auto" w:sz="4" w:space="0"/>
              <w:left w:val="single" w:color="auto" w:sz="4" w:space="0"/>
              <w:bottom w:val="single" w:color="auto" w:sz="4" w:space="0"/>
              <w:right w:val="single" w:color="auto" w:sz="4" w:space="0"/>
            </w:tcBorders>
            <w:vAlign w:val="center"/>
          </w:tcPr>
          <w:p w14:paraId="6A4D9EAE">
            <w:pPr>
              <w:spacing w:line="560" w:lineRule="exact"/>
              <w:jc w:val="center"/>
              <w:rPr>
                <w:rFonts w:cs="Times New Roman"/>
                <w:sz w:val="24"/>
                <w:szCs w:val="24"/>
              </w:rPr>
            </w:pPr>
          </w:p>
        </w:tc>
      </w:tr>
      <w:tr w14:paraId="74D56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560" w:type="dxa"/>
            <w:tcBorders>
              <w:top w:val="single" w:color="auto" w:sz="4" w:space="0"/>
              <w:left w:val="single" w:color="auto" w:sz="4" w:space="0"/>
              <w:bottom w:val="single" w:color="auto" w:sz="4" w:space="0"/>
              <w:right w:val="single" w:color="auto" w:sz="4" w:space="0"/>
            </w:tcBorders>
            <w:vAlign w:val="center"/>
          </w:tcPr>
          <w:p w14:paraId="37DE7F56">
            <w:pPr>
              <w:spacing w:line="560" w:lineRule="exact"/>
              <w:jc w:val="center"/>
              <w:rPr>
                <w:rFonts w:cs="Times New Roman"/>
                <w:sz w:val="24"/>
                <w:szCs w:val="24"/>
              </w:rPr>
            </w:pPr>
            <w:r>
              <w:rPr>
                <w:rFonts w:hint="eastAsia" w:cs="宋体"/>
                <w:sz w:val="24"/>
                <w:szCs w:val="24"/>
              </w:rPr>
              <w:t>申报专场</w:t>
            </w:r>
          </w:p>
        </w:tc>
        <w:tc>
          <w:tcPr>
            <w:tcW w:w="7562" w:type="dxa"/>
            <w:gridSpan w:val="5"/>
            <w:tcBorders>
              <w:top w:val="single" w:color="auto" w:sz="4" w:space="0"/>
              <w:left w:val="single" w:color="auto" w:sz="4" w:space="0"/>
              <w:bottom w:val="single" w:color="auto" w:sz="4" w:space="0"/>
              <w:right w:val="single" w:color="auto" w:sz="4" w:space="0"/>
            </w:tcBorders>
            <w:vAlign w:val="center"/>
          </w:tcPr>
          <w:p w14:paraId="167EA798">
            <w:pPr>
              <w:spacing w:line="560" w:lineRule="exact"/>
              <w:jc w:val="left"/>
              <w:rPr>
                <w:rFonts w:cs="Times New Roman"/>
                <w:sz w:val="24"/>
                <w:szCs w:val="24"/>
              </w:rPr>
            </w:pPr>
          </w:p>
        </w:tc>
      </w:tr>
      <w:tr w14:paraId="69EE78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560" w:type="dxa"/>
            <w:tcBorders>
              <w:top w:val="single" w:color="auto" w:sz="4" w:space="0"/>
              <w:left w:val="single" w:color="auto" w:sz="4" w:space="0"/>
              <w:bottom w:val="single" w:color="auto" w:sz="4" w:space="0"/>
              <w:right w:val="single" w:color="auto" w:sz="4" w:space="0"/>
            </w:tcBorders>
            <w:vAlign w:val="center"/>
          </w:tcPr>
          <w:p w14:paraId="66D102B7">
            <w:pPr>
              <w:spacing w:line="560" w:lineRule="exact"/>
              <w:jc w:val="center"/>
              <w:rPr>
                <w:rFonts w:cs="Times New Roman"/>
                <w:sz w:val="24"/>
                <w:szCs w:val="24"/>
              </w:rPr>
            </w:pPr>
            <w:r>
              <w:rPr>
                <w:rFonts w:hint="eastAsia" w:cs="宋体"/>
                <w:sz w:val="24"/>
                <w:szCs w:val="24"/>
              </w:rPr>
              <w:t>成果名称</w:t>
            </w:r>
          </w:p>
        </w:tc>
        <w:tc>
          <w:tcPr>
            <w:tcW w:w="7562" w:type="dxa"/>
            <w:gridSpan w:val="5"/>
            <w:tcBorders>
              <w:top w:val="single" w:color="auto" w:sz="4" w:space="0"/>
              <w:left w:val="single" w:color="auto" w:sz="4" w:space="0"/>
              <w:bottom w:val="single" w:color="auto" w:sz="4" w:space="0"/>
              <w:right w:val="single" w:color="auto" w:sz="4" w:space="0"/>
            </w:tcBorders>
            <w:vAlign w:val="center"/>
          </w:tcPr>
          <w:p w14:paraId="09C4735F">
            <w:pPr>
              <w:spacing w:line="560" w:lineRule="exact"/>
              <w:jc w:val="center"/>
              <w:rPr>
                <w:rFonts w:cs="Times New Roman"/>
                <w:sz w:val="24"/>
                <w:szCs w:val="24"/>
              </w:rPr>
            </w:pPr>
          </w:p>
        </w:tc>
      </w:tr>
      <w:tr w14:paraId="3011E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1560" w:type="dxa"/>
            <w:tcBorders>
              <w:top w:val="single" w:color="auto" w:sz="4" w:space="0"/>
              <w:left w:val="single" w:color="auto" w:sz="4" w:space="0"/>
              <w:bottom w:val="single" w:color="auto" w:sz="4" w:space="0"/>
              <w:right w:val="single" w:color="auto" w:sz="4" w:space="0"/>
            </w:tcBorders>
            <w:vAlign w:val="center"/>
          </w:tcPr>
          <w:p w14:paraId="5AC69954">
            <w:pPr>
              <w:spacing w:line="560" w:lineRule="exact"/>
              <w:jc w:val="center"/>
              <w:rPr>
                <w:rFonts w:cs="Times New Roman"/>
                <w:sz w:val="24"/>
                <w:szCs w:val="24"/>
              </w:rPr>
            </w:pPr>
            <w:r>
              <w:rPr>
                <w:rFonts w:hint="eastAsia" w:cs="宋体"/>
                <w:sz w:val="24"/>
                <w:szCs w:val="24"/>
              </w:rPr>
              <w:t>通讯地址</w:t>
            </w:r>
          </w:p>
        </w:tc>
        <w:tc>
          <w:tcPr>
            <w:tcW w:w="7562" w:type="dxa"/>
            <w:gridSpan w:val="5"/>
            <w:tcBorders>
              <w:top w:val="single" w:color="auto" w:sz="4" w:space="0"/>
              <w:left w:val="single" w:color="auto" w:sz="4" w:space="0"/>
              <w:bottom w:val="single" w:color="auto" w:sz="4" w:space="0"/>
              <w:right w:val="single" w:color="auto" w:sz="4" w:space="0"/>
            </w:tcBorders>
            <w:vAlign w:val="center"/>
          </w:tcPr>
          <w:p w14:paraId="67BD08C4">
            <w:pPr>
              <w:spacing w:line="560" w:lineRule="exact"/>
              <w:jc w:val="center"/>
              <w:rPr>
                <w:rFonts w:cs="Times New Roman"/>
                <w:sz w:val="24"/>
                <w:szCs w:val="24"/>
              </w:rPr>
            </w:pPr>
          </w:p>
        </w:tc>
      </w:tr>
      <w:tr w14:paraId="7C364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ED7C577">
            <w:pPr>
              <w:spacing w:line="560" w:lineRule="exact"/>
              <w:jc w:val="center"/>
              <w:rPr>
                <w:rFonts w:cs="Times New Roman"/>
                <w:sz w:val="24"/>
                <w:szCs w:val="24"/>
              </w:rPr>
            </w:pPr>
            <w:r>
              <w:rPr>
                <w:rFonts w:hint="eastAsia" w:cs="宋体"/>
                <w:sz w:val="24"/>
                <w:szCs w:val="24"/>
              </w:rPr>
              <w:t>邮政编码</w:t>
            </w:r>
          </w:p>
        </w:tc>
        <w:tc>
          <w:tcPr>
            <w:tcW w:w="1416" w:type="dxa"/>
            <w:tcBorders>
              <w:top w:val="single" w:color="auto" w:sz="4" w:space="0"/>
              <w:left w:val="single" w:color="auto" w:sz="4" w:space="0"/>
              <w:bottom w:val="single" w:color="auto" w:sz="4" w:space="0"/>
              <w:right w:val="single" w:color="auto" w:sz="4" w:space="0"/>
            </w:tcBorders>
            <w:vAlign w:val="center"/>
          </w:tcPr>
          <w:p w14:paraId="5D36078E">
            <w:pPr>
              <w:spacing w:line="560" w:lineRule="exact"/>
              <w:jc w:val="center"/>
              <w:rPr>
                <w:rFonts w:cs="Times New Roman"/>
                <w:sz w:val="24"/>
                <w:szCs w:val="24"/>
              </w:rPr>
            </w:pPr>
          </w:p>
        </w:tc>
        <w:tc>
          <w:tcPr>
            <w:tcW w:w="1419" w:type="dxa"/>
            <w:tcBorders>
              <w:top w:val="single" w:color="auto" w:sz="4" w:space="0"/>
              <w:left w:val="single" w:color="auto" w:sz="4" w:space="0"/>
              <w:bottom w:val="single" w:color="auto" w:sz="4" w:space="0"/>
              <w:right w:val="single" w:color="auto" w:sz="4" w:space="0"/>
            </w:tcBorders>
            <w:vAlign w:val="center"/>
          </w:tcPr>
          <w:p w14:paraId="4A5523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sz w:val="24"/>
                <w:szCs w:val="24"/>
              </w:rPr>
            </w:pPr>
            <w:r>
              <w:rPr>
                <w:rFonts w:hint="eastAsia" w:cs="宋体"/>
                <w:sz w:val="24"/>
                <w:szCs w:val="24"/>
              </w:rPr>
              <w:t>办公电话</w:t>
            </w:r>
          </w:p>
          <w:p w14:paraId="2785B6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Times New Roman"/>
                <w:sz w:val="24"/>
                <w:szCs w:val="24"/>
              </w:rPr>
            </w:pPr>
            <w:r>
              <w:rPr>
                <w:rFonts w:hint="eastAsia" w:cs="宋体"/>
                <w:sz w:val="24"/>
                <w:szCs w:val="24"/>
              </w:rPr>
              <w:t>移动手机</w:t>
            </w:r>
          </w:p>
        </w:tc>
        <w:tc>
          <w:tcPr>
            <w:tcW w:w="1875" w:type="dxa"/>
            <w:tcBorders>
              <w:top w:val="single" w:color="auto" w:sz="4" w:space="0"/>
              <w:left w:val="single" w:color="auto" w:sz="4" w:space="0"/>
              <w:bottom w:val="single" w:color="auto" w:sz="4" w:space="0"/>
              <w:right w:val="single" w:color="auto" w:sz="4" w:space="0"/>
            </w:tcBorders>
            <w:vAlign w:val="center"/>
          </w:tcPr>
          <w:p w14:paraId="1193CD18">
            <w:pPr>
              <w:spacing w:line="560" w:lineRule="exact"/>
              <w:jc w:val="center"/>
              <w:rPr>
                <w:rFonts w:cs="Times New Roman"/>
                <w:sz w:val="24"/>
                <w:szCs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7FFBBA7E">
            <w:pPr>
              <w:spacing w:line="560" w:lineRule="exact"/>
              <w:jc w:val="center"/>
              <w:rPr>
                <w:rFonts w:cs="Times New Roman"/>
                <w:sz w:val="24"/>
                <w:szCs w:val="24"/>
              </w:rPr>
            </w:pPr>
            <w:r>
              <w:rPr>
                <w:rFonts w:hint="eastAsia" w:cs="宋体"/>
                <w:sz w:val="24"/>
                <w:szCs w:val="24"/>
              </w:rPr>
              <w:t>电子邮箱</w:t>
            </w:r>
          </w:p>
        </w:tc>
        <w:tc>
          <w:tcPr>
            <w:tcW w:w="1577" w:type="dxa"/>
            <w:tcBorders>
              <w:top w:val="single" w:color="auto" w:sz="4" w:space="0"/>
              <w:left w:val="single" w:color="auto" w:sz="4" w:space="0"/>
              <w:bottom w:val="single" w:color="auto" w:sz="4" w:space="0"/>
              <w:right w:val="single" w:color="auto" w:sz="4" w:space="0"/>
            </w:tcBorders>
            <w:vAlign w:val="center"/>
          </w:tcPr>
          <w:p w14:paraId="1697F5CC">
            <w:pPr>
              <w:spacing w:line="560" w:lineRule="exact"/>
              <w:jc w:val="center"/>
              <w:rPr>
                <w:rFonts w:cs="Times New Roman"/>
                <w:sz w:val="24"/>
                <w:szCs w:val="24"/>
              </w:rPr>
            </w:pPr>
          </w:p>
        </w:tc>
      </w:tr>
      <w:tr w14:paraId="58847A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560" w:type="dxa"/>
            <w:tcBorders>
              <w:top w:val="single" w:color="auto" w:sz="4" w:space="0"/>
              <w:left w:val="single" w:color="auto" w:sz="4" w:space="0"/>
              <w:bottom w:val="single" w:color="auto" w:sz="4" w:space="0"/>
              <w:right w:val="single" w:color="auto" w:sz="4" w:space="0"/>
            </w:tcBorders>
            <w:vAlign w:val="center"/>
          </w:tcPr>
          <w:p w14:paraId="6163CAB7">
            <w:pPr>
              <w:spacing w:line="560" w:lineRule="exact"/>
              <w:jc w:val="center"/>
              <w:rPr>
                <w:rFonts w:cs="Times New Roman"/>
                <w:sz w:val="24"/>
                <w:szCs w:val="24"/>
              </w:rPr>
            </w:pPr>
            <w:r>
              <w:rPr>
                <w:rFonts w:hint="eastAsia" w:cs="宋体"/>
                <w:sz w:val="24"/>
                <w:szCs w:val="24"/>
              </w:rPr>
              <w:t>作者</w:t>
            </w:r>
          </w:p>
        </w:tc>
        <w:tc>
          <w:tcPr>
            <w:tcW w:w="1416" w:type="dxa"/>
            <w:tcBorders>
              <w:top w:val="single" w:color="auto" w:sz="4" w:space="0"/>
              <w:left w:val="single" w:color="auto" w:sz="4" w:space="0"/>
              <w:bottom w:val="single" w:color="auto" w:sz="4" w:space="0"/>
              <w:right w:val="single" w:color="auto" w:sz="4" w:space="0"/>
            </w:tcBorders>
            <w:vAlign w:val="center"/>
          </w:tcPr>
          <w:p w14:paraId="02943752">
            <w:pPr>
              <w:spacing w:line="560" w:lineRule="exact"/>
              <w:jc w:val="center"/>
              <w:rPr>
                <w:rFonts w:cs="Times New Roman"/>
                <w:sz w:val="24"/>
                <w:szCs w:val="24"/>
              </w:rPr>
            </w:pPr>
            <w:r>
              <w:rPr>
                <w:rFonts w:hint="eastAsia" w:cs="宋体"/>
                <w:sz w:val="24"/>
                <w:szCs w:val="24"/>
              </w:rPr>
              <w:t>姓</w:t>
            </w:r>
            <w:r>
              <w:rPr>
                <w:sz w:val="24"/>
                <w:szCs w:val="24"/>
              </w:rPr>
              <w:t xml:space="preserve">  </w:t>
            </w:r>
            <w:r>
              <w:rPr>
                <w:rFonts w:hint="eastAsia" w:cs="宋体"/>
                <w:sz w:val="24"/>
                <w:szCs w:val="24"/>
              </w:rPr>
              <w:t>名</w:t>
            </w:r>
          </w:p>
        </w:tc>
        <w:tc>
          <w:tcPr>
            <w:tcW w:w="1419" w:type="dxa"/>
            <w:tcBorders>
              <w:top w:val="single" w:color="auto" w:sz="4" w:space="0"/>
              <w:left w:val="single" w:color="auto" w:sz="4" w:space="0"/>
              <w:bottom w:val="single" w:color="auto" w:sz="4" w:space="0"/>
              <w:right w:val="single" w:color="auto" w:sz="4" w:space="0"/>
            </w:tcBorders>
            <w:vAlign w:val="center"/>
          </w:tcPr>
          <w:p w14:paraId="07EBDD8E">
            <w:pPr>
              <w:spacing w:line="560" w:lineRule="exact"/>
              <w:jc w:val="center"/>
              <w:rPr>
                <w:rFonts w:cs="Times New Roman"/>
                <w:sz w:val="24"/>
                <w:szCs w:val="24"/>
              </w:rPr>
            </w:pPr>
            <w:r>
              <w:rPr>
                <w:rFonts w:hint="eastAsia" w:cs="宋体"/>
                <w:sz w:val="24"/>
                <w:szCs w:val="24"/>
              </w:rPr>
              <w:t>性别</w:t>
            </w:r>
          </w:p>
        </w:tc>
        <w:tc>
          <w:tcPr>
            <w:tcW w:w="1875" w:type="dxa"/>
            <w:tcBorders>
              <w:top w:val="single" w:color="auto" w:sz="4" w:space="0"/>
              <w:left w:val="single" w:color="auto" w:sz="4" w:space="0"/>
              <w:bottom w:val="single" w:color="auto" w:sz="4" w:space="0"/>
              <w:right w:val="single" w:color="auto" w:sz="4" w:space="0"/>
            </w:tcBorders>
            <w:vAlign w:val="center"/>
          </w:tcPr>
          <w:p w14:paraId="41F4DC2D">
            <w:pPr>
              <w:spacing w:line="560" w:lineRule="exact"/>
              <w:jc w:val="center"/>
              <w:rPr>
                <w:rFonts w:cs="Times New Roman"/>
                <w:sz w:val="24"/>
                <w:szCs w:val="24"/>
              </w:rPr>
            </w:pPr>
            <w:r>
              <w:rPr>
                <w:rFonts w:hint="eastAsia" w:cs="宋体"/>
                <w:sz w:val="24"/>
                <w:szCs w:val="24"/>
              </w:rPr>
              <w:t>职</w:t>
            </w:r>
            <w:r>
              <w:rPr>
                <w:sz w:val="24"/>
                <w:szCs w:val="24"/>
              </w:rPr>
              <w:t xml:space="preserve">    </w:t>
            </w:r>
            <w:r>
              <w:rPr>
                <w:rFonts w:hint="eastAsia" w:cs="宋体"/>
                <w:sz w:val="24"/>
                <w:szCs w:val="24"/>
              </w:rPr>
              <w:t>务</w:t>
            </w:r>
          </w:p>
          <w:p w14:paraId="67520936">
            <w:pPr>
              <w:spacing w:line="560" w:lineRule="exact"/>
              <w:jc w:val="center"/>
              <w:rPr>
                <w:rFonts w:cs="Times New Roman"/>
                <w:w w:val="90"/>
                <w:sz w:val="24"/>
                <w:szCs w:val="24"/>
              </w:rPr>
            </w:pPr>
            <w:r>
              <w:rPr>
                <w:rFonts w:hint="eastAsia" w:cs="宋体"/>
                <w:w w:val="90"/>
                <w:sz w:val="24"/>
                <w:szCs w:val="24"/>
              </w:rPr>
              <w:t>（专业技术职</w:t>
            </w:r>
            <w:r>
              <w:rPr>
                <w:rFonts w:hint="eastAsia" w:cs="宋体"/>
                <w:w w:val="90"/>
                <w:sz w:val="24"/>
                <w:szCs w:val="24"/>
                <w:lang w:eastAsia="zh-CN"/>
              </w:rPr>
              <w:t>称</w:t>
            </w:r>
            <w:r>
              <w:rPr>
                <w:rFonts w:hint="eastAsia" w:cs="宋体"/>
                <w:w w:val="90"/>
                <w:sz w:val="24"/>
                <w:szCs w:val="24"/>
              </w:rPr>
              <w:t>）</w:t>
            </w:r>
          </w:p>
        </w:tc>
        <w:tc>
          <w:tcPr>
            <w:tcW w:w="2852" w:type="dxa"/>
            <w:gridSpan w:val="2"/>
            <w:tcBorders>
              <w:top w:val="single" w:color="auto" w:sz="4" w:space="0"/>
              <w:left w:val="single" w:color="auto" w:sz="4" w:space="0"/>
              <w:bottom w:val="single" w:color="auto" w:sz="4" w:space="0"/>
              <w:right w:val="single" w:color="auto" w:sz="4" w:space="0"/>
            </w:tcBorders>
            <w:vAlign w:val="center"/>
          </w:tcPr>
          <w:p w14:paraId="638977A4">
            <w:pPr>
              <w:spacing w:line="560" w:lineRule="exact"/>
              <w:jc w:val="center"/>
              <w:rPr>
                <w:rFonts w:cs="Times New Roman"/>
                <w:sz w:val="24"/>
                <w:szCs w:val="24"/>
              </w:rPr>
            </w:pPr>
            <w:r>
              <w:rPr>
                <w:rFonts w:hint="eastAsia" w:cs="宋体"/>
                <w:sz w:val="24"/>
                <w:szCs w:val="24"/>
              </w:rPr>
              <w:t>工</w:t>
            </w:r>
            <w:r>
              <w:rPr>
                <w:sz w:val="24"/>
                <w:szCs w:val="24"/>
              </w:rPr>
              <w:t xml:space="preserve"> </w:t>
            </w:r>
            <w:r>
              <w:rPr>
                <w:rFonts w:hint="eastAsia" w:cs="宋体"/>
                <w:sz w:val="24"/>
                <w:szCs w:val="24"/>
              </w:rPr>
              <w:t>作</w:t>
            </w:r>
            <w:r>
              <w:rPr>
                <w:sz w:val="24"/>
                <w:szCs w:val="24"/>
              </w:rPr>
              <w:t xml:space="preserve"> </w:t>
            </w:r>
            <w:r>
              <w:rPr>
                <w:rFonts w:hint="eastAsia" w:cs="宋体"/>
                <w:sz w:val="24"/>
                <w:szCs w:val="24"/>
              </w:rPr>
              <w:t>单</w:t>
            </w:r>
            <w:r>
              <w:rPr>
                <w:sz w:val="24"/>
                <w:szCs w:val="24"/>
              </w:rPr>
              <w:t xml:space="preserve"> </w:t>
            </w:r>
            <w:r>
              <w:rPr>
                <w:rFonts w:hint="eastAsia" w:cs="宋体"/>
                <w:sz w:val="24"/>
                <w:szCs w:val="24"/>
              </w:rPr>
              <w:t>位</w:t>
            </w:r>
          </w:p>
        </w:tc>
      </w:tr>
      <w:tr w14:paraId="1F201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560" w:type="dxa"/>
            <w:tcBorders>
              <w:top w:val="single" w:color="auto" w:sz="4" w:space="0"/>
              <w:left w:val="single" w:color="auto" w:sz="4" w:space="0"/>
              <w:bottom w:val="single" w:color="auto" w:sz="4" w:space="0"/>
              <w:right w:val="single" w:color="auto" w:sz="4" w:space="0"/>
            </w:tcBorders>
            <w:vAlign w:val="center"/>
          </w:tcPr>
          <w:p w14:paraId="0281409D">
            <w:pPr>
              <w:spacing w:line="560" w:lineRule="exact"/>
              <w:jc w:val="center"/>
              <w:rPr>
                <w:rFonts w:cs="Times New Roman"/>
                <w:sz w:val="24"/>
                <w:szCs w:val="24"/>
              </w:rPr>
            </w:pPr>
            <w:r>
              <w:rPr>
                <w:rFonts w:hint="eastAsia" w:cs="宋体"/>
                <w:sz w:val="24"/>
                <w:szCs w:val="24"/>
              </w:rPr>
              <w:t>第一作者</w:t>
            </w:r>
          </w:p>
        </w:tc>
        <w:tc>
          <w:tcPr>
            <w:tcW w:w="1416" w:type="dxa"/>
            <w:tcBorders>
              <w:top w:val="single" w:color="auto" w:sz="4" w:space="0"/>
              <w:left w:val="single" w:color="auto" w:sz="4" w:space="0"/>
              <w:bottom w:val="single" w:color="auto" w:sz="4" w:space="0"/>
              <w:right w:val="single" w:color="auto" w:sz="4" w:space="0"/>
            </w:tcBorders>
            <w:vAlign w:val="center"/>
          </w:tcPr>
          <w:p w14:paraId="343C2D8B">
            <w:pPr>
              <w:spacing w:line="560" w:lineRule="exact"/>
              <w:jc w:val="center"/>
              <w:rPr>
                <w:rFonts w:cs="Times New Roman"/>
                <w:sz w:val="24"/>
                <w:szCs w:val="24"/>
              </w:rPr>
            </w:pPr>
          </w:p>
        </w:tc>
        <w:tc>
          <w:tcPr>
            <w:tcW w:w="1419" w:type="dxa"/>
            <w:tcBorders>
              <w:top w:val="single" w:color="auto" w:sz="4" w:space="0"/>
              <w:left w:val="single" w:color="auto" w:sz="4" w:space="0"/>
              <w:bottom w:val="single" w:color="auto" w:sz="4" w:space="0"/>
              <w:right w:val="single" w:color="auto" w:sz="4" w:space="0"/>
            </w:tcBorders>
            <w:vAlign w:val="center"/>
          </w:tcPr>
          <w:p w14:paraId="2E436280">
            <w:pPr>
              <w:spacing w:line="560" w:lineRule="exact"/>
              <w:jc w:val="center"/>
              <w:rPr>
                <w:rFonts w:cs="Times New Roman"/>
                <w:sz w:val="24"/>
                <w:szCs w:val="24"/>
              </w:rPr>
            </w:pPr>
          </w:p>
        </w:tc>
        <w:tc>
          <w:tcPr>
            <w:tcW w:w="1875" w:type="dxa"/>
            <w:tcBorders>
              <w:top w:val="single" w:color="auto" w:sz="4" w:space="0"/>
              <w:left w:val="single" w:color="auto" w:sz="4" w:space="0"/>
              <w:bottom w:val="single" w:color="auto" w:sz="4" w:space="0"/>
              <w:right w:val="single" w:color="auto" w:sz="4" w:space="0"/>
            </w:tcBorders>
            <w:vAlign w:val="center"/>
          </w:tcPr>
          <w:p w14:paraId="39B6390D">
            <w:pPr>
              <w:spacing w:line="560" w:lineRule="exact"/>
              <w:jc w:val="center"/>
              <w:rPr>
                <w:rFonts w:cs="Times New Roman"/>
                <w:sz w:val="24"/>
                <w:szCs w:val="24"/>
              </w:rPr>
            </w:pPr>
          </w:p>
        </w:tc>
        <w:tc>
          <w:tcPr>
            <w:tcW w:w="2852" w:type="dxa"/>
            <w:gridSpan w:val="2"/>
            <w:tcBorders>
              <w:top w:val="single" w:color="auto" w:sz="4" w:space="0"/>
              <w:left w:val="single" w:color="auto" w:sz="4" w:space="0"/>
              <w:bottom w:val="single" w:color="auto" w:sz="4" w:space="0"/>
              <w:right w:val="single" w:color="auto" w:sz="4" w:space="0"/>
            </w:tcBorders>
            <w:vAlign w:val="center"/>
          </w:tcPr>
          <w:p w14:paraId="42FB83F8">
            <w:pPr>
              <w:spacing w:line="560" w:lineRule="exact"/>
              <w:jc w:val="center"/>
              <w:rPr>
                <w:rFonts w:cs="Times New Roman"/>
                <w:sz w:val="24"/>
                <w:szCs w:val="24"/>
              </w:rPr>
            </w:pPr>
          </w:p>
        </w:tc>
      </w:tr>
      <w:tr w14:paraId="0021ED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560" w:type="dxa"/>
            <w:tcBorders>
              <w:top w:val="single" w:color="auto" w:sz="4" w:space="0"/>
              <w:left w:val="single" w:color="auto" w:sz="4" w:space="0"/>
              <w:bottom w:val="single" w:color="auto" w:sz="4" w:space="0"/>
              <w:right w:val="single" w:color="auto" w:sz="4" w:space="0"/>
            </w:tcBorders>
            <w:vAlign w:val="center"/>
          </w:tcPr>
          <w:p w14:paraId="5C96CF78">
            <w:pPr>
              <w:spacing w:line="560" w:lineRule="exact"/>
              <w:jc w:val="center"/>
              <w:rPr>
                <w:rFonts w:cs="Times New Roman"/>
                <w:sz w:val="24"/>
                <w:szCs w:val="24"/>
              </w:rPr>
            </w:pPr>
            <w:r>
              <w:rPr>
                <w:rFonts w:hint="eastAsia" w:cs="宋体"/>
                <w:sz w:val="24"/>
                <w:szCs w:val="24"/>
              </w:rPr>
              <w:t>第二作者</w:t>
            </w:r>
          </w:p>
        </w:tc>
        <w:tc>
          <w:tcPr>
            <w:tcW w:w="1416" w:type="dxa"/>
            <w:tcBorders>
              <w:top w:val="single" w:color="auto" w:sz="4" w:space="0"/>
              <w:left w:val="single" w:color="auto" w:sz="4" w:space="0"/>
              <w:bottom w:val="single" w:color="auto" w:sz="4" w:space="0"/>
              <w:right w:val="single" w:color="auto" w:sz="4" w:space="0"/>
            </w:tcBorders>
            <w:vAlign w:val="center"/>
          </w:tcPr>
          <w:p w14:paraId="5E479364">
            <w:pPr>
              <w:spacing w:line="560" w:lineRule="exact"/>
              <w:jc w:val="center"/>
              <w:rPr>
                <w:rFonts w:cs="Times New Roman"/>
                <w:sz w:val="24"/>
                <w:szCs w:val="24"/>
              </w:rPr>
            </w:pPr>
          </w:p>
        </w:tc>
        <w:tc>
          <w:tcPr>
            <w:tcW w:w="1419" w:type="dxa"/>
            <w:tcBorders>
              <w:top w:val="single" w:color="auto" w:sz="4" w:space="0"/>
              <w:left w:val="single" w:color="auto" w:sz="4" w:space="0"/>
              <w:bottom w:val="single" w:color="auto" w:sz="4" w:space="0"/>
              <w:right w:val="single" w:color="auto" w:sz="4" w:space="0"/>
            </w:tcBorders>
            <w:vAlign w:val="center"/>
          </w:tcPr>
          <w:p w14:paraId="3FBF5C08">
            <w:pPr>
              <w:spacing w:line="560" w:lineRule="exact"/>
              <w:jc w:val="center"/>
              <w:rPr>
                <w:rFonts w:cs="Times New Roman"/>
                <w:sz w:val="24"/>
                <w:szCs w:val="24"/>
              </w:rPr>
            </w:pPr>
          </w:p>
        </w:tc>
        <w:tc>
          <w:tcPr>
            <w:tcW w:w="1875" w:type="dxa"/>
            <w:tcBorders>
              <w:top w:val="single" w:color="auto" w:sz="4" w:space="0"/>
              <w:left w:val="single" w:color="auto" w:sz="4" w:space="0"/>
              <w:bottom w:val="single" w:color="auto" w:sz="4" w:space="0"/>
              <w:right w:val="single" w:color="auto" w:sz="4" w:space="0"/>
            </w:tcBorders>
            <w:vAlign w:val="center"/>
          </w:tcPr>
          <w:p w14:paraId="513CF3E0">
            <w:pPr>
              <w:spacing w:line="560" w:lineRule="exact"/>
              <w:jc w:val="center"/>
              <w:rPr>
                <w:rFonts w:cs="Times New Roman"/>
                <w:sz w:val="24"/>
                <w:szCs w:val="24"/>
              </w:rPr>
            </w:pPr>
          </w:p>
        </w:tc>
        <w:tc>
          <w:tcPr>
            <w:tcW w:w="2852" w:type="dxa"/>
            <w:gridSpan w:val="2"/>
            <w:tcBorders>
              <w:top w:val="single" w:color="auto" w:sz="4" w:space="0"/>
              <w:left w:val="single" w:color="auto" w:sz="4" w:space="0"/>
              <w:bottom w:val="single" w:color="auto" w:sz="4" w:space="0"/>
              <w:right w:val="single" w:color="auto" w:sz="4" w:space="0"/>
            </w:tcBorders>
            <w:vAlign w:val="center"/>
          </w:tcPr>
          <w:p w14:paraId="4E7D6772">
            <w:pPr>
              <w:spacing w:line="560" w:lineRule="exact"/>
              <w:jc w:val="center"/>
              <w:rPr>
                <w:rFonts w:cs="Times New Roman"/>
                <w:sz w:val="24"/>
                <w:szCs w:val="24"/>
              </w:rPr>
            </w:pPr>
          </w:p>
        </w:tc>
      </w:tr>
      <w:tr w14:paraId="47F8BF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560" w:type="dxa"/>
            <w:tcBorders>
              <w:top w:val="single" w:color="auto" w:sz="4" w:space="0"/>
              <w:left w:val="single" w:color="auto" w:sz="4" w:space="0"/>
              <w:bottom w:val="single" w:color="auto" w:sz="4" w:space="0"/>
              <w:right w:val="single" w:color="auto" w:sz="4" w:space="0"/>
            </w:tcBorders>
            <w:vAlign w:val="center"/>
          </w:tcPr>
          <w:p w14:paraId="37D610BF">
            <w:pPr>
              <w:spacing w:line="560" w:lineRule="exact"/>
              <w:jc w:val="center"/>
              <w:rPr>
                <w:rFonts w:cs="Times New Roman"/>
                <w:sz w:val="24"/>
                <w:szCs w:val="24"/>
              </w:rPr>
            </w:pPr>
            <w:r>
              <w:rPr>
                <w:rFonts w:hint="eastAsia" w:cs="宋体"/>
                <w:sz w:val="24"/>
                <w:szCs w:val="24"/>
              </w:rPr>
              <w:t>第三作者</w:t>
            </w:r>
          </w:p>
        </w:tc>
        <w:tc>
          <w:tcPr>
            <w:tcW w:w="1416" w:type="dxa"/>
            <w:tcBorders>
              <w:top w:val="single" w:color="auto" w:sz="4" w:space="0"/>
              <w:left w:val="single" w:color="auto" w:sz="4" w:space="0"/>
              <w:bottom w:val="single" w:color="auto" w:sz="4" w:space="0"/>
              <w:right w:val="single" w:color="auto" w:sz="4" w:space="0"/>
            </w:tcBorders>
            <w:vAlign w:val="center"/>
          </w:tcPr>
          <w:p w14:paraId="64529CD3">
            <w:pPr>
              <w:spacing w:line="560" w:lineRule="exact"/>
              <w:jc w:val="center"/>
              <w:rPr>
                <w:rFonts w:cs="Times New Roman"/>
                <w:sz w:val="24"/>
                <w:szCs w:val="24"/>
              </w:rPr>
            </w:pPr>
          </w:p>
        </w:tc>
        <w:tc>
          <w:tcPr>
            <w:tcW w:w="1419" w:type="dxa"/>
            <w:tcBorders>
              <w:top w:val="single" w:color="auto" w:sz="4" w:space="0"/>
              <w:left w:val="single" w:color="auto" w:sz="4" w:space="0"/>
              <w:bottom w:val="single" w:color="auto" w:sz="4" w:space="0"/>
              <w:right w:val="single" w:color="auto" w:sz="4" w:space="0"/>
            </w:tcBorders>
            <w:vAlign w:val="center"/>
          </w:tcPr>
          <w:p w14:paraId="2283463D">
            <w:pPr>
              <w:spacing w:line="560" w:lineRule="exact"/>
              <w:jc w:val="center"/>
              <w:rPr>
                <w:rFonts w:cs="Times New Roman"/>
                <w:sz w:val="24"/>
                <w:szCs w:val="24"/>
              </w:rPr>
            </w:pPr>
          </w:p>
        </w:tc>
        <w:tc>
          <w:tcPr>
            <w:tcW w:w="1875" w:type="dxa"/>
            <w:tcBorders>
              <w:top w:val="single" w:color="auto" w:sz="4" w:space="0"/>
              <w:left w:val="single" w:color="auto" w:sz="4" w:space="0"/>
              <w:bottom w:val="single" w:color="auto" w:sz="4" w:space="0"/>
              <w:right w:val="single" w:color="auto" w:sz="4" w:space="0"/>
            </w:tcBorders>
            <w:vAlign w:val="center"/>
          </w:tcPr>
          <w:p w14:paraId="519FB8D2">
            <w:pPr>
              <w:spacing w:line="560" w:lineRule="exact"/>
              <w:jc w:val="center"/>
              <w:rPr>
                <w:rFonts w:cs="Times New Roman"/>
                <w:sz w:val="24"/>
                <w:szCs w:val="24"/>
              </w:rPr>
            </w:pPr>
          </w:p>
        </w:tc>
        <w:tc>
          <w:tcPr>
            <w:tcW w:w="2852" w:type="dxa"/>
            <w:gridSpan w:val="2"/>
            <w:tcBorders>
              <w:top w:val="single" w:color="auto" w:sz="4" w:space="0"/>
              <w:left w:val="single" w:color="auto" w:sz="4" w:space="0"/>
              <w:bottom w:val="single" w:color="auto" w:sz="4" w:space="0"/>
              <w:right w:val="single" w:color="auto" w:sz="4" w:space="0"/>
            </w:tcBorders>
            <w:vAlign w:val="center"/>
          </w:tcPr>
          <w:p w14:paraId="616B9A61">
            <w:pPr>
              <w:spacing w:line="560" w:lineRule="exact"/>
              <w:jc w:val="center"/>
              <w:rPr>
                <w:rFonts w:cs="Times New Roman"/>
                <w:sz w:val="24"/>
                <w:szCs w:val="24"/>
              </w:rPr>
            </w:pPr>
          </w:p>
        </w:tc>
      </w:tr>
      <w:tr w14:paraId="1CC2A5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1560" w:type="dxa"/>
            <w:tcBorders>
              <w:top w:val="single" w:color="auto" w:sz="4" w:space="0"/>
              <w:left w:val="single" w:color="auto" w:sz="4" w:space="0"/>
              <w:bottom w:val="single" w:color="auto" w:sz="4" w:space="0"/>
              <w:right w:val="single" w:color="auto" w:sz="4" w:space="0"/>
            </w:tcBorders>
            <w:vAlign w:val="center"/>
          </w:tcPr>
          <w:p w14:paraId="6871F2A7">
            <w:pPr>
              <w:spacing w:line="560" w:lineRule="exact"/>
              <w:jc w:val="center"/>
              <w:rPr>
                <w:sz w:val="24"/>
                <w:szCs w:val="24"/>
              </w:rPr>
            </w:pPr>
            <w:r>
              <w:rPr>
                <w:sz w:val="24"/>
                <w:szCs w:val="24"/>
              </w:rPr>
              <w:t>…….</w:t>
            </w:r>
          </w:p>
        </w:tc>
        <w:tc>
          <w:tcPr>
            <w:tcW w:w="1416" w:type="dxa"/>
            <w:tcBorders>
              <w:top w:val="single" w:color="auto" w:sz="4" w:space="0"/>
              <w:left w:val="single" w:color="auto" w:sz="4" w:space="0"/>
              <w:bottom w:val="single" w:color="auto" w:sz="4" w:space="0"/>
              <w:right w:val="single" w:color="auto" w:sz="4" w:space="0"/>
            </w:tcBorders>
            <w:vAlign w:val="center"/>
          </w:tcPr>
          <w:p w14:paraId="4069E156">
            <w:pPr>
              <w:spacing w:line="560" w:lineRule="exact"/>
              <w:jc w:val="center"/>
              <w:rPr>
                <w:sz w:val="24"/>
                <w:szCs w:val="24"/>
              </w:rPr>
            </w:pPr>
          </w:p>
        </w:tc>
        <w:tc>
          <w:tcPr>
            <w:tcW w:w="1419" w:type="dxa"/>
            <w:tcBorders>
              <w:top w:val="single" w:color="auto" w:sz="4" w:space="0"/>
              <w:left w:val="single" w:color="auto" w:sz="4" w:space="0"/>
              <w:bottom w:val="single" w:color="auto" w:sz="4" w:space="0"/>
              <w:right w:val="single" w:color="auto" w:sz="4" w:space="0"/>
            </w:tcBorders>
            <w:vAlign w:val="center"/>
          </w:tcPr>
          <w:p w14:paraId="633E2AB4">
            <w:pPr>
              <w:spacing w:line="560" w:lineRule="exact"/>
              <w:jc w:val="center"/>
              <w:rPr>
                <w:sz w:val="24"/>
                <w:szCs w:val="24"/>
              </w:rPr>
            </w:pPr>
          </w:p>
        </w:tc>
        <w:tc>
          <w:tcPr>
            <w:tcW w:w="1875" w:type="dxa"/>
            <w:tcBorders>
              <w:top w:val="single" w:color="auto" w:sz="4" w:space="0"/>
              <w:left w:val="single" w:color="auto" w:sz="4" w:space="0"/>
              <w:bottom w:val="single" w:color="auto" w:sz="4" w:space="0"/>
              <w:right w:val="single" w:color="auto" w:sz="4" w:space="0"/>
            </w:tcBorders>
            <w:vAlign w:val="center"/>
          </w:tcPr>
          <w:p w14:paraId="7549930D">
            <w:pPr>
              <w:spacing w:line="560" w:lineRule="exact"/>
              <w:jc w:val="center"/>
              <w:rPr>
                <w:sz w:val="24"/>
                <w:szCs w:val="24"/>
              </w:rPr>
            </w:pPr>
          </w:p>
        </w:tc>
        <w:tc>
          <w:tcPr>
            <w:tcW w:w="2852" w:type="dxa"/>
            <w:gridSpan w:val="2"/>
            <w:tcBorders>
              <w:top w:val="single" w:color="auto" w:sz="4" w:space="0"/>
              <w:left w:val="single" w:color="auto" w:sz="4" w:space="0"/>
              <w:bottom w:val="single" w:color="auto" w:sz="4" w:space="0"/>
              <w:right w:val="single" w:color="auto" w:sz="4" w:space="0"/>
            </w:tcBorders>
            <w:vAlign w:val="center"/>
          </w:tcPr>
          <w:p w14:paraId="543103A5">
            <w:pPr>
              <w:spacing w:line="560" w:lineRule="exact"/>
              <w:jc w:val="center"/>
              <w:rPr>
                <w:sz w:val="24"/>
                <w:szCs w:val="24"/>
              </w:rPr>
            </w:pPr>
          </w:p>
        </w:tc>
      </w:tr>
      <w:tr w14:paraId="69C72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22" w:type="dxa"/>
            <w:gridSpan w:val="6"/>
            <w:tcBorders>
              <w:top w:val="single" w:color="auto" w:sz="4" w:space="0"/>
              <w:left w:val="single" w:color="auto" w:sz="4" w:space="0"/>
              <w:bottom w:val="single" w:color="auto" w:sz="4" w:space="0"/>
              <w:right w:val="single" w:color="auto" w:sz="4" w:space="0"/>
            </w:tcBorders>
            <w:vAlign w:val="center"/>
          </w:tcPr>
          <w:p w14:paraId="4A8BEF76">
            <w:pPr>
              <w:keepNext w:val="0"/>
              <w:keepLines w:val="0"/>
              <w:pageBreakBefore w:val="0"/>
              <w:widowControl w:val="0"/>
              <w:kinsoku/>
              <w:wordWrap/>
              <w:overflowPunct/>
              <w:topLinePunct w:val="0"/>
              <w:autoSpaceDE/>
              <w:autoSpaceDN/>
              <w:bidi w:val="0"/>
              <w:adjustRightInd/>
              <w:snapToGrid/>
              <w:spacing w:line="14" w:lineRule="exact"/>
              <w:jc w:val="center"/>
              <w:textAlignment w:val="auto"/>
              <w:rPr>
                <w:sz w:val="24"/>
                <w:szCs w:val="24"/>
              </w:rPr>
            </w:pPr>
          </w:p>
        </w:tc>
      </w:tr>
      <w:tr w14:paraId="6C1DC4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9122" w:type="dxa"/>
            <w:gridSpan w:val="6"/>
            <w:tcBorders>
              <w:top w:val="single" w:color="auto" w:sz="4" w:space="0"/>
              <w:left w:val="single" w:color="auto" w:sz="4" w:space="0"/>
              <w:right w:val="single" w:color="auto" w:sz="4" w:space="0"/>
            </w:tcBorders>
            <w:vAlign w:val="center"/>
          </w:tcPr>
          <w:p w14:paraId="3E7FD305">
            <w:pPr>
              <w:spacing w:line="560" w:lineRule="exact"/>
              <w:jc w:val="center"/>
              <w:rPr>
                <w:b w:val="0"/>
                <w:bCs w:val="0"/>
                <w:sz w:val="24"/>
                <w:szCs w:val="24"/>
              </w:rPr>
            </w:pPr>
            <w:r>
              <w:rPr>
                <w:rFonts w:hint="eastAsia" w:cs="宋体"/>
                <w:b/>
                <w:bCs/>
                <w:sz w:val="24"/>
                <w:szCs w:val="24"/>
              </w:rPr>
              <w:t>单位意见</w:t>
            </w:r>
          </w:p>
        </w:tc>
      </w:tr>
      <w:tr w14:paraId="71F276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560" w:type="dxa"/>
            <w:vAlign w:val="center"/>
          </w:tcPr>
          <w:p w14:paraId="56954DA9">
            <w:pPr>
              <w:keepNext w:val="0"/>
              <w:keepLines w:val="0"/>
              <w:pageBreakBefore w:val="0"/>
              <w:kinsoku/>
              <w:wordWrap/>
              <w:overflowPunct/>
              <w:topLinePunct w:val="0"/>
              <w:autoSpaceDE/>
              <w:autoSpaceDN/>
              <w:bidi w:val="0"/>
              <w:adjustRightInd/>
              <w:snapToGrid/>
              <w:spacing w:line="400" w:lineRule="exact"/>
              <w:ind w:firstLine="4160" w:firstLineChars="2000"/>
              <w:jc w:val="center"/>
              <w:textAlignment w:val="auto"/>
              <w:rPr>
                <w:rFonts w:cs="Times New Roman"/>
                <w:b w:val="0"/>
                <w:bCs w:val="0"/>
                <w:sz w:val="24"/>
                <w:szCs w:val="24"/>
              </w:rPr>
            </w:pPr>
            <w:r>
              <w:rPr>
                <w:rFonts w:hint="eastAsia" w:cs="宋体"/>
                <w:b w:val="0"/>
                <w:bCs w:val="0"/>
                <w:spacing w:val="-16"/>
                <w:sz w:val="24"/>
                <w:szCs w:val="24"/>
              </w:rPr>
              <w:t>意</w:t>
            </w:r>
            <w:r>
              <w:rPr>
                <w:rFonts w:hint="eastAsia" w:cs="宋体"/>
                <w:b w:val="0"/>
                <w:bCs w:val="0"/>
                <w:spacing w:val="-16"/>
                <w:sz w:val="24"/>
                <w:szCs w:val="24"/>
                <w:lang w:eastAsia="zh-CN"/>
              </w:rPr>
              <w:t>意</w:t>
            </w:r>
            <w:r>
              <w:rPr>
                <w:rFonts w:hint="eastAsia" w:cs="宋体"/>
                <w:b w:val="0"/>
                <w:bCs w:val="0"/>
                <w:spacing w:val="-16"/>
                <w:sz w:val="24"/>
                <w:szCs w:val="24"/>
              </w:rPr>
              <w:t>识形态审查是否合格</w:t>
            </w:r>
          </w:p>
          <w:p w14:paraId="043AD9E5">
            <w:pPr>
              <w:keepNext w:val="0"/>
              <w:keepLines w:val="0"/>
              <w:pageBreakBefore w:val="0"/>
              <w:kinsoku/>
              <w:wordWrap/>
              <w:overflowPunct/>
              <w:topLinePunct w:val="0"/>
              <w:autoSpaceDE/>
              <w:autoSpaceDN/>
              <w:bidi w:val="0"/>
              <w:adjustRightInd/>
              <w:snapToGrid/>
              <w:spacing w:line="400" w:lineRule="exact"/>
              <w:jc w:val="center"/>
              <w:textAlignment w:val="auto"/>
              <w:rPr>
                <w:rFonts w:cs="Times New Roman"/>
                <w:b w:val="0"/>
                <w:bCs w:val="0"/>
                <w:sz w:val="24"/>
                <w:szCs w:val="24"/>
              </w:rPr>
            </w:pPr>
          </w:p>
        </w:tc>
        <w:tc>
          <w:tcPr>
            <w:tcW w:w="1416" w:type="dxa"/>
            <w:vAlign w:val="center"/>
          </w:tcPr>
          <w:p w14:paraId="6FDB9D1E">
            <w:pPr>
              <w:keepNext w:val="0"/>
              <w:keepLines w:val="0"/>
              <w:pageBreakBefore w:val="0"/>
              <w:kinsoku/>
              <w:wordWrap/>
              <w:overflowPunct/>
              <w:topLinePunct w:val="0"/>
              <w:autoSpaceDE/>
              <w:autoSpaceDN/>
              <w:bidi w:val="0"/>
              <w:adjustRightInd/>
              <w:snapToGrid/>
              <w:spacing w:line="400" w:lineRule="exact"/>
              <w:jc w:val="center"/>
              <w:textAlignment w:val="auto"/>
              <w:rPr>
                <w:rFonts w:cs="Times New Roman"/>
                <w:b w:val="0"/>
                <w:bCs w:val="0"/>
                <w:spacing w:val="-16"/>
                <w:sz w:val="24"/>
                <w:szCs w:val="24"/>
              </w:rPr>
            </w:pPr>
          </w:p>
        </w:tc>
        <w:tc>
          <w:tcPr>
            <w:tcW w:w="1419" w:type="dxa"/>
            <w:vAlign w:val="center"/>
          </w:tcPr>
          <w:p w14:paraId="533D91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cs="Times New Roman"/>
                <w:b w:val="0"/>
                <w:bCs w:val="0"/>
                <w:spacing w:val="-16"/>
                <w:sz w:val="24"/>
                <w:szCs w:val="24"/>
              </w:rPr>
            </w:pPr>
            <w:r>
              <w:rPr>
                <w:rFonts w:hint="eastAsia" w:cs="宋体"/>
                <w:b w:val="0"/>
                <w:bCs w:val="0"/>
                <w:spacing w:val="-16"/>
                <w:sz w:val="24"/>
                <w:szCs w:val="24"/>
              </w:rPr>
              <w:t>学术规范审查是否合格</w:t>
            </w:r>
          </w:p>
        </w:tc>
        <w:tc>
          <w:tcPr>
            <w:tcW w:w="1875" w:type="dxa"/>
            <w:vAlign w:val="center"/>
          </w:tcPr>
          <w:p w14:paraId="743DA43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cs="Times New Roman"/>
                <w:b w:val="0"/>
                <w:bCs w:val="0"/>
                <w:spacing w:val="-16"/>
                <w:sz w:val="24"/>
                <w:szCs w:val="24"/>
              </w:rPr>
            </w:pPr>
          </w:p>
        </w:tc>
        <w:tc>
          <w:tcPr>
            <w:tcW w:w="1275" w:type="dxa"/>
            <w:vAlign w:val="center"/>
          </w:tcPr>
          <w:p w14:paraId="773DD69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cs="Times New Roman"/>
                <w:b w:val="0"/>
                <w:bCs w:val="0"/>
                <w:sz w:val="24"/>
                <w:szCs w:val="24"/>
              </w:rPr>
            </w:pPr>
          </w:p>
          <w:p w14:paraId="4019D26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b w:val="0"/>
                <w:bCs w:val="0"/>
              </w:rPr>
            </w:pPr>
            <w:r>
              <w:rPr>
                <w:rFonts w:hint="eastAsia"/>
                <w:b w:val="0"/>
                <w:bCs w:val="0"/>
              </w:rPr>
              <w:t>重复率</w:t>
            </w:r>
          </w:p>
          <w:p w14:paraId="3EF6BD53">
            <w:pPr>
              <w:keepNext w:val="0"/>
              <w:keepLines w:val="0"/>
              <w:pageBreakBefore w:val="0"/>
              <w:kinsoku/>
              <w:wordWrap/>
              <w:overflowPunct/>
              <w:topLinePunct w:val="0"/>
              <w:autoSpaceDE/>
              <w:autoSpaceDN/>
              <w:bidi w:val="0"/>
              <w:adjustRightInd/>
              <w:snapToGrid/>
              <w:spacing w:line="400" w:lineRule="exact"/>
              <w:jc w:val="center"/>
              <w:textAlignment w:val="auto"/>
              <w:rPr>
                <w:rFonts w:cs="Times New Roman"/>
                <w:b w:val="0"/>
                <w:bCs w:val="0"/>
                <w:sz w:val="24"/>
                <w:szCs w:val="24"/>
              </w:rPr>
            </w:pPr>
            <w:r>
              <w:rPr>
                <w:rFonts w:hint="eastAsia" w:ascii="Calibri" w:hAnsi="Calibri" w:eastAsia="宋体" w:cs="Calibri"/>
                <w:b w:val="0"/>
                <w:bCs w:val="0"/>
                <w:kern w:val="2"/>
                <w:sz w:val="21"/>
                <w:szCs w:val="21"/>
                <w:lang w:val="en-US" w:eastAsia="zh-CN" w:bidi="ar-SA"/>
              </w:rPr>
              <w:t>（知网）</w:t>
            </w:r>
          </w:p>
          <w:p w14:paraId="4C861641">
            <w:pPr>
              <w:keepNext w:val="0"/>
              <w:keepLines w:val="0"/>
              <w:pageBreakBefore w:val="0"/>
              <w:kinsoku/>
              <w:wordWrap/>
              <w:overflowPunct/>
              <w:topLinePunct w:val="0"/>
              <w:autoSpaceDE/>
              <w:autoSpaceDN/>
              <w:bidi w:val="0"/>
              <w:adjustRightInd/>
              <w:snapToGrid/>
              <w:spacing w:line="400" w:lineRule="exact"/>
              <w:jc w:val="center"/>
              <w:textAlignment w:val="auto"/>
              <w:rPr>
                <w:rFonts w:cs="Times New Roman"/>
                <w:b w:val="0"/>
                <w:bCs w:val="0"/>
                <w:sz w:val="24"/>
                <w:szCs w:val="24"/>
              </w:rPr>
            </w:pPr>
          </w:p>
        </w:tc>
        <w:tc>
          <w:tcPr>
            <w:tcW w:w="1577" w:type="dxa"/>
            <w:vAlign w:val="center"/>
          </w:tcPr>
          <w:p w14:paraId="60F6B83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cs="Times New Roman"/>
                <w:b w:val="0"/>
                <w:bCs w:val="0"/>
                <w:sz w:val="24"/>
                <w:szCs w:val="24"/>
              </w:rPr>
            </w:pPr>
          </w:p>
          <w:p w14:paraId="52351A8E">
            <w:pPr>
              <w:keepNext w:val="0"/>
              <w:keepLines w:val="0"/>
              <w:pageBreakBefore w:val="0"/>
              <w:kinsoku/>
              <w:wordWrap/>
              <w:overflowPunct/>
              <w:topLinePunct w:val="0"/>
              <w:autoSpaceDE/>
              <w:autoSpaceDN/>
              <w:bidi w:val="0"/>
              <w:adjustRightInd/>
              <w:snapToGrid/>
              <w:spacing w:line="400" w:lineRule="exact"/>
              <w:jc w:val="center"/>
              <w:textAlignment w:val="auto"/>
              <w:rPr>
                <w:rFonts w:cs="Times New Roman"/>
                <w:b w:val="0"/>
                <w:bCs w:val="0"/>
                <w:sz w:val="24"/>
                <w:szCs w:val="24"/>
              </w:rPr>
            </w:pPr>
          </w:p>
          <w:p w14:paraId="667754AB">
            <w:pPr>
              <w:keepNext w:val="0"/>
              <w:keepLines w:val="0"/>
              <w:pageBreakBefore w:val="0"/>
              <w:kinsoku/>
              <w:wordWrap/>
              <w:overflowPunct/>
              <w:topLinePunct w:val="0"/>
              <w:autoSpaceDE/>
              <w:autoSpaceDN/>
              <w:bidi w:val="0"/>
              <w:adjustRightInd/>
              <w:snapToGrid/>
              <w:spacing w:line="400" w:lineRule="exact"/>
              <w:jc w:val="center"/>
              <w:textAlignment w:val="auto"/>
              <w:rPr>
                <w:rFonts w:cs="Times New Roman"/>
                <w:b w:val="0"/>
                <w:bCs w:val="0"/>
                <w:sz w:val="24"/>
                <w:szCs w:val="24"/>
              </w:rPr>
            </w:pPr>
          </w:p>
        </w:tc>
      </w:tr>
      <w:tr w14:paraId="470E38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122" w:type="dxa"/>
            <w:gridSpan w:val="6"/>
            <w:tcBorders>
              <w:bottom w:val="single" w:color="auto" w:sz="8" w:space="0"/>
            </w:tcBorders>
          </w:tcPr>
          <w:p w14:paraId="2416387D">
            <w:pPr>
              <w:spacing w:line="560" w:lineRule="exact"/>
              <w:rPr>
                <w:rFonts w:cs="Times New Roman"/>
                <w:b w:val="0"/>
                <w:bCs w:val="0"/>
                <w:sz w:val="24"/>
                <w:szCs w:val="24"/>
              </w:rPr>
            </w:pPr>
          </w:p>
          <w:p w14:paraId="00DB9A53">
            <w:pPr>
              <w:spacing w:line="560" w:lineRule="exact"/>
              <w:ind w:firstLine="240" w:firstLineChars="100"/>
              <w:rPr>
                <w:rFonts w:cs="Times New Roman"/>
                <w:b w:val="0"/>
                <w:bCs w:val="0"/>
                <w:sz w:val="24"/>
                <w:szCs w:val="24"/>
              </w:rPr>
            </w:pPr>
          </w:p>
          <w:p w14:paraId="75007F06">
            <w:pPr>
              <w:spacing w:line="560" w:lineRule="exact"/>
              <w:ind w:firstLine="240" w:firstLineChars="100"/>
              <w:rPr>
                <w:rFonts w:cs="Times New Roman"/>
                <w:b w:val="0"/>
                <w:bCs w:val="0"/>
                <w:sz w:val="24"/>
                <w:szCs w:val="24"/>
              </w:rPr>
            </w:pPr>
            <w:r>
              <w:rPr>
                <w:b w:val="0"/>
                <w:bCs w:val="0"/>
                <w:sz w:val="24"/>
                <w:szCs w:val="24"/>
              </w:rPr>
              <w:t xml:space="preserve">                                    </w:t>
            </w:r>
            <w:r>
              <w:rPr>
                <w:rFonts w:hint="eastAsia"/>
                <w:b w:val="0"/>
                <w:bCs w:val="0"/>
                <w:sz w:val="24"/>
                <w:szCs w:val="24"/>
                <w:lang w:val="en-US" w:eastAsia="zh-CN"/>
              </w:rPr>
              <w:t xml:space="preserve">        </w:t>
            </w:r>
            <w:r>
              <w:rPr>
                <w:rFonts w:hint="eastAsia" w:cs="宋体"/>
                <w:b w:val="0"/>
                <w:bCs w:val="0"/>
                <w:sz w:val="24"/>
                <w:szCs w:val="24"/>
              </w:rPr>
              <w:t>申报单位：（盖章）</w:t>
            </w:r>
          </w:p>
        </w:tc>
      </w:tr>
    </w:tbl>
    <w:p w14:paraId="15269E87">
      <w:pPr>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34433ADB">
      <w:pPr>
        <w:spacing w:line="560" w:lineRule="exact"/>
        <w:jc w:val="left"/>
        <w:rPr>
          <w:rFonts w:hint="eastAsia" w:ascii="黑体" w:hAnsi="黑体" w:eastAsia="黑体" w:cs="黑体"/>
          <w:sz w:val="32"/>
          <w:szCs w:val="32"/>
          <w:lang w:val="en-US" w:eastAsia="zh-CN"/>
        </w:rPr>
      </w:pPr>
    </w:p>
    <w:p w14:paraId="532A21A7">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安徽省社会科学界第</w:t>
      </w:r>
      <w:r>
        <w:rPr>
          <w:rFonts w:hint="eastAsia" w:ascii="方正小标宋简体" w:hAnsi="方正小标宋简体" w:eastAsia="方正小标宋简体" w:cs="方正小标宋简体"/>
          <w:sz w:val="36"/>
          <w:szCs w:val="36"/>
          <w:lang w:eastAsia="zh-CN"/>
        </w:rPr>
        <w:t>二十一</w:t>
      </w:r>
      <w:r>
        <w:rPr>
          <w:rFonts w:hint="eastAsia" w:ascii="方正小标宋简体" w:hAnsi="方正小标宋简体" w:eastAsia="方正小标宋简体" w:cs="方正小标宋简体"/>
          <w:sz w:val="36"/>
          <w:szCs w:val="36"/>
        </w:rPr>
        <w:t>届学术年会征文申报表</w:t>
      </w:r>
    </w:p>
    <w:p w14:paraId="22229CED">
      <w:pPr>
        <w:spacing w:line="560" w:lineRule="exact"/>
        <w:jc w:val="center"/>
        <w:rPr>
          <w:rFonts w:cs="Times New Roman"/>
          <w:sz w:val="36"/>
          <w:szCs w:val="36"/>
        </w:rPr>
      </w:pPr>
      <w:r>
        <w:rPr>
          <w:rFonts w:hint="eastAsia" w:ascii="方正小标宋简体" w:hAnsi="方正小标宋简体" w:eastAsia="方正小标宋简体" w:cs="方正小标宋简体"/>
          <w:sz w:val="36"/>
          <w:szCs w:val="36"/>
          <w:lang w:eastAsia="zh-CN"/>
        </w:rPr>
        <w:t>（青年专场）</w:t>
      </w:r>
    </w:p>
    <w:tbl>
      <w:tblPr>
        <w:tblStyle w:val="6"/>
        <w:tblW w:w="9122" w:type="dxa"/>
        <w:tblInd w:w="-10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1365"/>
        <w:gridCol w:w="1545"/>
        <w:gridCol w:w="1860"/>
        <w:gridCol w:w="1305"/>
        <w:gridCol w:w="1436"/>
      </w:tblGrid>
      <w:tr w14:paraId="398DA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5494D730">
            <w:pPr>
              <w:spacing w:line="560" w:lineRule="exact"/>
              <w:jc w:val="center"/>
              <w:rPr>
                <w:rFonts w:cs="Times New Roman"/>
                <w:sz w:val="24"/>
                <w:szCs w:val="24"/>
              </w:rPr>
            </w:pPr>
            <w:r>
              <w:rPr>
                <w:rFonts w:hint="eastAsia" w:cs="宋体"/>
                <w:sz w:val="24"/>
                <w:szCs w:val="24"/>
              </w:rPr>
              <w:t>申报人</w:t>
            </w:r>
          </w:p>
        </w:tc>
        <w:tc>
          <w:tcPr>
            <w:tcW w:w="1365" w:type="dxa"/>
            <w:tcBorders>
              <w:top w:val="single" w:color="000000" w:sz="4" w:space="0"/>
              <w:left w:val="single" w:color="000000" w:sz="4" w:space="0"/>
              <w:bottom w:val="single" w:color="000000" w:sz="4" w:space="0"/>
              <w:right w:val="single" w:color="000000" w:sz="4" w:space="0"/>
            </w:tcBorders>
            <w:vAlign w:val="center"/>
          </w:tcPr>
          <w:p w14:paraId="60844C63">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53111B4F">
            <w:pPr>
              <w:spacing w:line="560" w:lineRule="exact"/>
              <w:jc w:val="center"/>
              <w:rPr>
                <w:rFonts w:cs="Times New Roman"/>
                <w:sz w:val="24"/>
                <w:szCs w:val="24"/>
              </w:rPr>
            </w:pPr>
            <w:r>
              <w:rPr>
                <w:rFonts w:hint="eastAsia" w:cs="宋体"/>
                <w:sz w:val="24"/>
                <w:szCs w:val="24"/>
              </w:rPr>
              <w:t>性</w:t>
            </w:r>
            <w:r>
              <w:rPr>
                <w:sz w:val="24"/>
                <w:szCs w:val="24"/>
              </w:rPr>
              <w:t xml:space="preserve"> </w:t>
            </w:r>
            <w:r>
              <w:rPr>
                <w:rFonts w:hint="eastAsia" w:cs="宋体"/>
                <w:sz w:val="24"/>
                <w:szCs w:val="24"/>
              </w:rPr>
              <w:t>别</w:t>
            </w:r>
          </w:p>
        </w:tc>
        <w:tc>
          <w:tcPr>
            <w:tcW w:w="1860" w:type="dxa"/>
            <w:tcBorders>
              <w:top w:val="single" w:color="000000" w:sz="4" w:space="0"/>
              <w:left w:val="single" w:color="000000" w:sz="4" w:space="0"/>
              <w:bottom w:val="single" w:color="000000" w:sz="4" w:space="0"/>
              <w:right w:val="single" w:color="000000" w:sz="4" w:space="0"/>
            </w:tcBorders>
            <w:vAlign w:val="center"/>
          </w:tcPr>
          <w:p w14:paraId="21120193">
            <w:pPr>
              <w:spacing w:line="560" w:lineRule="exact"/>
              <w:jc w:val="center"/>
              <w:rPr>
                <w:rFonts w:cs="Times New Roman"/>
                <w:sz w:val="24"/>
                <w:szCs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7E693324">
            <w:pPr>
              <w:spacing w:line="560" w:lineRule="exact"/>
              <w:jc w:val="center"/>
              <w:rPr>
                <w:rFonts w:cs="Times New Roman"/>
                <w:sz w:val="24"/>
                <w:szCs w:val="24"/>
              </w:rPr>
            </w:pPr>
            <w:r>
              <w:rPr>
                <w:rFonts w:hint="eastAsia" w:cs="宋体"/>
                <w:sz w:val="24"/>
                <w:szCs w:val="24"/>
              </w:rPr>
              <w:t>文化程度</w:t>
            </w:r>
          </w:p>
        </w:tc>
        <w:tc>
          <w:tcPr>
            <w:tcW w:w="1436" w:type="dxa"/>
            <w:tcBorders>
              <w:top w:val="single" w:color="000000" w:sz="4" w:space="0"/>
              <w:left w:val="single" w:color="000000" w:sz="4" w:space="0"/>
              <w:bottom w:val="single" w:color="000000" w:sz="4" w:space="0"/>
              <w:right w:val="single" w:color="000000" w:sz="4" w:space="0"/>
            </w:tcBorders>
            <w:vAlign w:val="center"/>
          </w:tcPr>
          <w:p w14:paraId="3E3B1587">
            <w:pPr>
              <w:spacing w:line="560" w:lineRule="exact"/>
              <w:jc w:val="center"/>
              <w:rPr>
                <w:rFonts w:cs="Times New Roman"/>
                <w:sz w:val="24"/>
                <w:szCs w:val="24"/>
              </w:rPr>
            </w:pPr>
          </w:p>
        </w:tc>
      </w:tr>
      <w:tr w14:paraId="3B8A76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3EFE7105">
            <w:pPr>
              <w:spacing w:line="560" w:lineRule="exact"/>
              <w:jc w:val="center"/>
              <w:rPr>
                <w:rFonts w:cs="Times New Roman"/>
                <w:sz w:val="24"/>
                <w:szCs w:val="24"/>
              </w:rPr>
            </w:pPr>
            <w:r>
              <w:rPr>
                <w:rFonts w:hint="eastAsia" w:cs="宋体"/>
                <w:sz w:val="24"/>
                <w:szCs w:val="24"/>
              </w:rPr>
              <w:t>出生年月</w:t>
            </w:r>
          </w:p>
        </w:tc>
        <w:tc>
          <w:tcPr>
            <w:tcW w:w="1365" w:type="dxa"/>
            <w:tcBorders>
              <w:top w:val="single" w:color="000000" w:sz="4" w:space="0"/>
              <w:left w:val="single" w:color="000000" w:sz="4" w:space="0"/>
              <w:bottom w:val="single" w:color="000000" w:sz="4" w:space="0"/>
              <w:right w:val="single" w:color="000000" w:sz="4" w:space="0"/>
            </w:tcBorders>
            <w:vAlign w:val="center"/>
          </w:tcPr>
          <w:p w14:paraId="740C7CED">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34429D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Times New Roman"/>
                <w:sz w:val="24"/>
                <w:szCs w:val="24"/>
              </w:rPr>
            </w:pPr>
            <w:r>
              <w:rPr>
                <w:rFonts w:hint="eastAsia" w:cs="宋体"/>
                <w:sz w:val="24"/>
                <w:szCs w:val="24"/>
              </w:rPr>
              <w:t>工作单位</w:t>
            </w:r>
            <w:r>
              <w:rPr>
                <w:rFonts w:hint="eastAsia" w:cs="宋体"/>
                <w:sz w:val="24"/>
                <w:szCs w:val="24"/>
                <w:lang w:eastAsia="zh-CN"/>
              </w:rPr>
              <w:t>及</w:t>
            </w:r>
            <w:r>
              <w:rPr>
                <w:rFonts w:hint="eastAsia" w:cs="宋体"/>
                <w:sz w:val="24"/>
                <w:szCs w:val="24"/>
              </w:rPr>
              <w:t>职务</w:t>
            </w:r>
          </w:p>
        </w:tc>
        <w:tc>
          <w:tcPr>
            <w:tcW w:w="1860" w:type="dxa"/>
            <w:tcBorders>
              <w:top w:val="single" w:color="000000" w:sz="4" w:space="0"/>
              <w:left w:val="single" w:color="000000" w:sz="4" w:space="0"/>
              <w:bottom w:val="single" w:color="000000" w:sz="4" w:space="0"/>
              <w:right w:val="single" w:color="000000" w:sz="4" w:space="0"/>
            </w:tcBorders>
            <w:vAlign w:val="center"/>
          </w:tcPr>
          <w:p w14:paraId="2AC3A392">
            <w:pPr>
              <w:spacing w:line="560" w:lineRule="exact"/>
              <w:jc w:val="center"/>
              <w:rPr>
                <w:rFonts w:cs="Times New Roman"/>
                <w:sz w:val="24"/>
                <w:szCs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3238F8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sz w:val="24"/>
                <w:szCs w:val="24"/>
              </w:rPr>
            </w:pPr>
            <w:r>
              <w:rPr>
                <w:rFonts w:hint="eastAsia" w:cs="宋体"/>
                <w:sz w:val="24"/>
                <w:szCs w:val="24"/>
              </w:rPr>
              <w:t>专业技术</w:t>
            </w:r>
          </w:p>
          <w:p w14:paraId="3F75E6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Times New Roman"/>
                <w:sz w:val="24"/>
                <w:szCs w:val="24"/>
                <w:lang w:eastAsia="zh-CN"/>
              </w:rPr>
            </w:pPr>
            <w:r>
              <w:rPr>
                <w:rFonts w:hint="eastAsia" w:cs="宋体"/>
                <w:sz w:val="24"/>
                <w:szCs w:val="24"/>
              </w:rPr>
              <w:t>职</w:t>
            </w:r>
            <w:r>
              <w:rPr>
                <w:rFonts w:hint="eastAsia" w:cs="宋体"/>
                <w:sz w:val="24"/>
                <w:szCs w:val="24"/>
                <w:lang w:eastAsia="zh-CN"/>
              </w:rPr>
              <w:t>称</w:t>
            </w:r>
          </w:p>
        </w:tc>
        <w:tc>
          <w:tcPr>
            <w:tcW w:w="1436" w:type="dxa"/>
            <w:tcBorders>
              <w:top w:val="single" w:color="000000" w:sz="4" w:space="0"/>
              <w:left w:val="single" w:color="000000" w:sz="4" w:space="0"/>
              <w:bottom w:val="single" w:color="000000" w:sz="4" w:space="0"/>
              <w:right w:val="single" w:color="000000" w:sz="4" w:space="0"/>
            </w:tcBorders>
            <w:vAlign w:val="center"/>
          </w:tcPr>
          <w:p w14:paraId="5B1519F8">
            <w:pPr>
              <w:spacing w:line="560" w:lineRule="exact"/>
              <w:jc w:val="center"/>
              <w:rPr>
                <w:rFonts w:cs="Times New Roman"/>
                <w:sz w:val="24"/>
                <w:szCs w:val="24"/>
              </w:rPr>
            </w:pPr>
          </w:p>
        </w:tc>
      </w:tr>
      <w:tr w14:paraId="0C707D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44DE0B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Times New Roman"/>
                <w:sz w:val="24"/>
                <w:szCs w:val="24"/>
                <w:lang w:eastAsia="zh-CN"/>
              </w:rPr>
            </w:pPr>
            <w:r>
              <w:rPr>
                <w:rFonts w:hint="eastAsia" w:cs="宋体"/>
                <w:sz w:val="24"/>
                <w:szCs w:val="24"/>
                <w:lang w:eastAsia="zh-CN"/>
              </w:rPr>
              <w:t>学科类别</w:t>
            </w:r>
          </w:p>
        </w:tc>
        <w:tc>
          <w:tcPr>
            <w:tcW w:w="7511" w:type="dxa"/>
            <w:gridSpan w:val="5"/>
            <w:tcBorders>
              <w:top w:val="single" w:color="000000" w:sz="4" w:space="0"/>
              <w:left w:val="single" w:color="000000" w:sz="4" w:space="0"/>
              <w:bottom w:val="single" w:color="000000" w:sz="4" w:space="0"/>
              <w:right w:val="single" w:color="000000" w:sz="4" w:space="0"/>
            </w:tcBorders>
            <w:vAlign w:val="center"/>
          </w:tcPr>
          <w:p w14:paraId="7195FB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eastAsia="宋体" w:cs="宋体"/>
                <w:sz w:val="24"/>
                <w:szCs w:val="24"/>
                <w:lang w:val="en-US" w:eastAsia="zh-CN"/>
              </w:rPr>
            </w:pPr>
            <w:r>
              <w:rPr>
                <w:rFonts w:hint="eastAsia" w:cs="Times New Roman"/>
                <w:sz w:val="24"/>
                <w:szCs w:val="24"/>
                <w:lang w:eastAsia="zh-CN"/>
              </w:rPr>
              <w:sym w:font="Wingdings 2" w:char="00A3"/>
            </w:r>
            <w:r>
              <w:rPr>
                <w:rFonts w:hint="eastAsia" w:cs="Times New Roman"/>
                <w:sz w:val="24"/>
                <w:szCs w:val="24"/>
                <w:lang w:eastAsia="zh-CN"/>
              </w:rPr>
              <w:t>马克思主义理论</w:t>
            </w:r>
            <w:r>
              <w:rPr>
                <w:rFonts w:hint="eastAsia" w:eastAsia="宋体" w:cs="宋体"/>
                <w:sz w:val="24"/>
                <w:szCs w:val="24"/>
                <w:lang w:eastAsia="zh-CN"/>
              </w:rPr>
              <w:t>政治法律哲学社会</w:t>
            </w:r>
            <w:r>
              <w:rPr>
                <w:rFonts w:hint="eastAsia" w:cs="宋体"/>
                <w:sz w:val="24"/>
                <w:szCs w:val="24"/>
                <w:lang w:eastAsia="zh-CN"/>
              </w:rPr>
              <w:t>党史</w:t>
            </w:r>
            <w:r>
              <w:rPr>
                <w:rFonts w:hint="eastAsia" w:eastAsia="宋体" w:cs="宋体"/>
                <w:sz w:val="24"/>
                <w:szCs w:val="24"/>
                <w:lang w:eastAsia="zh-CN"/>
              </w:rPr>
              <w:t>党建等学科</w:t>
            </w:r>
            <w:r>
              <w:rPr>
                <w:rFonts w:hint="eastAsia" w:eastAsia="宋体" w:cs="宋体"/>
                <w:sz w:val="24"/>
                <w:szCs w:val="24"/>
                <w:lang w:val="en-US" w:eastAsia="zh-CN"/>
              </w:rPr>
              <w:t xml:space="preserve">  </w:t>
            </w:r>
            <w:r>
              <w:rPr>
                <w:rFonts w:hint="eastAsia" w:cs="Times New Roman"/>
                <w:sz w:val="24"/>
                <w:szCs w:val="24"/>
                <w:lang w:val="en-US" w:eastAsia="zh-CN"/>
              </w:rPr>
              <w:t xml:space="preserve">    </w:t>
            </w:r>
            <w:r>
              <w:rPr>
                <w:rFonts w:hint="eastAsia" w:eastAsia="宋体" w:cs="宋体"/>
                <w:sz w:val="24"/>
                <w:szCs w:val="24"/>
                <w:lang w:val="en-US" w:eastAsia="zh-CN"/>
              </w:rPr>
              <w:t xml:space="preserve">  </w:t>
            </w:r>
          </w:p>
          <w:p w14:paraId="6A4C1B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eastAsia="宋体" w:cs="Times New Roman"/>
                <w:sz w:val="24"/>
                <w:szCs w:val="24"/>
                <w:lang w:eastAsia="zh-CN"/>
              </w:rPr>
            </w:pPr>
            <w:r>
              <w:rPr>
                <w:rFonts w:hint="eastAsia" w:eastAsia="宋体" w:cs="宋体"/>
                <w:sz w:val="24"/>
                <w:szCs w:val="24"/>
                <w:lang w:eastAsia="zh-CN"/>
              </w:rPr>
              <w:sym w:font="Wingdings 2" w:char="00A3"/>
            </w:r>
            <w:r>
              <w:rPr>
                <w:rFonts w:hint="eastAsia" w:eastAsia="宋体" w:cs="宋体"/>
                <w:sz w:val="24"/>
                <w:szCs w:val="24"/>
                <w:lang w:eastAsia="zh-CN"/>
              </w:rPr>
              <w:t>经济管理生态</w:t>
            </w:r>
            <w:r>
              <w:rPr>
                <w:rFonts w:hint="eastAsia" w:cs="宋体"/>
                <w:sz w:val="24"/>
                <w:szCs w:val="24"/>
                <w:lang w:eastAsia="zh-CN"/>
              </w:rPr>
              <w:t>环境</w:t>
            </w:r>
            <w:r>
              <w:rPr>
                <w:rFonts w:hint="eastAsia" w:eastAsia="宋体" w:cs="宋体"/>
                <w:sz w:val="24"/>
                <w:szCs w:val="24"/>
                <w:lang w:eastAsia="zh-CN"/>
              </w:rPr>
              <w:t>等学科</w:t>
            </w:r>
            <w:r>
              <w:rPr>
                <w:rFonts w:hint="eastAsia" w:eastAsia="宋体" w:cs="宋体"/>
                <w:sz w:val="24"/>
                <w:szCs w:val="24"/>
                <w:lang w:val="en-US" w:eastAsia="zh-CN"/>
              </w:rPr>
              <w:t xml:space="preserve"> </w:t>
            </w:r>
            <w:r>
              <w:rPr>
                <w:rFonts w:hint="eastAsia" w:cs="Times New Roman"/>
                <w:sz w:val="24"/>
                <w:szCs w:val="24"/>
                <w:lang w:val="en-US" w:eastAsia="zh-CN"/>
              </w:rPr>
              <w:t xml:space="preserve">         </w:t>
            </w:r>
            <w:r>
              <w:rPr>
                <w:rFonts w:hint="eastAsia" w:cs="Times New Roman"/>
                <w:sz w:val="24"/>
                <w:szCs w:val="24"/>
                <w:lang w:eastAsia="zh-CN"/>
              </w:rPr>
              <w:sym w:font="Wingdings 2" w:char="00A3"/>
            </w:r>
            <w:r>
              <w:rPr>
                <w:rFonts w:hint="eastAsia" w:eastAsia="宋体" w:cs="宋体"/>
                <w:sz w:val="24"/>
                <w:szCs w:val="24"/>
                <w:lang w:eastAsia="zh-CN"/>
              </w:rPr>
              <w:t>历史文化文学艺术等学科</w:t>
            </w:r>
          </w:p>
        </w:tc>
      </w:tr>
      <w:tr w14:paraId="3CDD62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3A0F741E">
            <w:pPr>
              <w:spacing w:line="560" w:lineRule="exact"/>
              <w:jc w:val="center"/>
              <w:rPr>
                <w:rFonts w:cs="Times New Roman"/>
                <w:sz w:val="24"/>
                <w:szCs w:val="24"/>
              </w:rPr>
            </w:pPr>
            <w:r>
              <w:rPr>
                <w:rFonts w:hint="eastAsia" w:cs="宋体"/>
                <w:sz w:val="24"/>
                <w:szCs w:val="24"/>
              </w:rPr>
              <w:t>成果名称</w:t>
            </w:r>
          </w:p>
        </w:tc>
        <w:tc>
          <w:tcPr>
            <w:tcW w:w="7511" w:type="dxa"/>
            <w:gridSpan w:val="5"/>
            <w:tcBorders>
              <w:top w:val="single" w:color="000000" w:sz="4" w:space="0"/>
              <w:left w:val="single" w:color="000000" w:sz="4" w:space="0"/>
              <w:bottom w:val="single" w:color="000000" w:sz="4" w:space="0"/>
              <w:right w:val="single" w:color="000000" w:sz="4" w:space="0"/>
            </w:tcBorders>
            <w:vAlign w:val="center"/>
          </w:tcPr>
          <w:p w14:paraId="76A920E7">
            <w:pPr>
              <w:spacing w:line="560" w:lineRule="exact"/>
              <w:jc w:val="center"/>
              <w:rPr>
                <w:rFonts w:cs="Times New Roman"/>
                <w:sz w:val="24"/>
                <w:szCs w:val="24"/>
              </w:rPr>
            </w:pPr>
          </w:p>
        </w:tc>
      </w:tr>
      <w:tr w14:paraId="288EC8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23834B43">
            <w:pPr>
              <w:spacing w:line="560" w:lineRule="exact"/>
              <w:jc w:val="center"/>
              <w:rPr>
                <w:rFonts w:cs="Times New Roman"/>
                <w:sz w:val="24"/>
                <w:szCs w:val="24"/>
              </w:rPr>
            </w:pPr>
            <w:r>
              <w:rPr>
                <w:rFonts w:hint="eastAsia" w:cs="宋体"/>
                <w:sz w:val="24"/>
                <w:szCs w:val="24"/>
              </w:rPr>
              <w:t>通讯地址</w:t>
            </w:r>
          </w:p>
        </w:tc>
        <w:tc>
          <w:tcPr>
            <w:tcW w:w="7511" w:type="dxa"/>
            <w:gridSpan w:val="5"/>
            <w:tcBorders>
              <w:top w:val="single" w:color="000000" w:sz="4" w:space="0"/>
              <w:left w:val="single" w:color="000000" w:sz="4" w:space="0"/>
              <w:bottom w:val="single" w:color="000000" w:sz="4" w:space="0"/>
              <w:right w:val="single" w:color="000000" w:sz="4" w:space="0"/>
            </w:tcBorders>
            <w:vAlign w:val="center"/>
          </w:tcPr>
          <w:p w14:paraId="746C9ADD">
            <w:pPr>
              <w:spacing w:line="560" w:lineRule="exact"/>
              <w:jc w:val="center"/>
              <w:rPr>
                <w:rFonts w:cs="Times New Roman"/>
                <w:sz w:val="24"/>
                <w:szCs w:val="24"/>
              </w:rPr>
            </w:pPr>
          </w:p>
        </w:tc>
      </w:tr>
      <w:tr w14:paraId="17F4A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17A750E0">
            <w:pPr>
              <w:spacing w:line="560" w:lineRule="exact"/>
              <w:jc w:val="center"/>
              <w:rPr>
                <w:rFonts w:cs="Times New Roman"/>
                <w:sz w:val="24"/>
                <w:szCs w:val="24"/>
              </w:rPr>
            </w:pPr>
            <w:r>
              <w:rPr>
                <w:rFonts w:hint="eastAsia" w:cs="宋体"/>
                <w:sz w:val="24"/>
                <w:szCs w:val="24"/>
              </w:rPr>
              <w:t>邮政编码</w:t>
            </w:r>
          </w:p>
        </w:tc>
        <w:tc>
          <w:tcPr>
            <w:tcW w:w="1365" w:type="dxa"/>
            <w:tcBorders>
              <w:top w:val="single" w:color="000000" w:sz="4" w:space="0"/>
              <w:left w:val="single" w:color="000000" w:sz="4" w:space="0"/>
              <w:bottom w:val="single" w:color="000000" w:sz="4" w:space="0"/>
              <w:right w:val="single" w:color="000000" w:sz="4" w:space="0"/>
            </w:tcBorders>
            <w:vAlign w:val="center"/>
          </w:tcPr>
          <w:p w14:paraId="19AE61ED">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502ED3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sz w:val="24"/>
                <w:szCs w:val="24"/>
              </w:rPr>
            </w:pPr>
            <w:r>
              <w:rPr>
                <w:rFonts w:hint="eastAsia" w:cs="宋体"/>
                <w:sz w:val="24"/>
                <w:szCs w:val="24"/>
              </w:rPr>
              <w:t>办公电话</w:t>
            </w:r>
          </w:p>
          <w:p w14:paraId="3F8227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Times New Roman"/>
                <w:sz w:val="24"/>
                <w:szCs w:val="24"/>
              </w:rPr>
            </w:pPr>
            <w:r>
              <w:rPr>
                <w:rFonts w:hint="eastAsia" w:cs="宋体"/>
                <w:sz w:val="24"/>
                <w:szCs w:val="24"/>
              </w:rPr>
              <w:t>移动手机</w:t>
            </w:r>
          </w:p>
        </w:tc>
        <w:tc>
          <w:tcPr>
            <w:tcW w:w="1860" w:type="dxa"/>
            <w:tcBorders>
              <w:top w:val="single" w:color="000000" w:sz="4" w:space="0"/>
              <w:left w:val="single" w:color="000000" w:sz="4" w:space="0"/>
              <w:bottom w:val="single" w:color="000000" w:sz="4" w:space="0"/>
              <w:right w:val="single" w:color="000000" w:sz="4" w:space="0"/>
            </w:tcBorders>
            <w:vAlign w:val="center"/>
          </w:tcPr>
          <w:p w14:paraId="13FD9D16">
            <w:pPr>
              <w:spacing w:line="560" w:lineRule="exact"/>
              <w:jc w:val="center"/>
              <w:rPr>
                <w:rFonts w:cs="Times New Roman"/>
                <w:sz w:val="24"/>
                <w:szCs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13FED24D">
            <w:pPr>
              <w:spacing w:line="560" w:lineRule="exact"/>
              <w:jc w:val="center"/>
              <w:rPr>
                <w:rFonts w:cs="Times New Roman"/>
                <w:sz w:val="24"/>
                <w:szCs w:val="24"/>
              </w:rPr>
            </w:pPr>
            <w:r>
              <w:rPr>
                <w:rFonts w:hint="eastAsia" w:cs="宋体"/>
                <w:sz w:val="24"/>
                <w:szCs w:val="24"/>
              </w:rPr>
              <w:t>电子邮箱</w:t>
            </w:r>
          </w:p>
        </w:tc>
        <w:tc>
          <w:tcPr>
            <w:tcW w:w="1436" w:type="dxa"/>
            <w:tcBorders>
              <w:top w:val="single" w:color="000000" w:sz="4" w:space="0"/>
              <w:left w:val="single" w:color="000000" w:sz="4" w:space="0"/>
              <w:bottom w:val="single" w:color="000000" w:sz="4" w:space="0"/>
              <w:right w:val="single" w:color="000000" w:sz="4" w:space="0"/>
            </w:tcBorders>
            <w:vAlign w:val="center"/>
          </w:tcPr>
          <w:p w14:paraId="237DF51E">
            <w:pPr>
              <w:spacing w:line="560" w:lineRule="exact"/>
              <w:jc w:val="center"/>
              <w:rPr>
                <w:rFonts w:cs="Times New Roman"/>
                <w:sz w:val="24"/>
                <w:szCs w:val="24"/>
              </w:rPr>
            </w:pPr>
          </w:p>
        </w:tc>
      </w:tr>
      <w:tr w14:paraId="7AD04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61FD9FDA">
            <w:pPr>
              <w:spacing w:line="560" w:lineRule="exact"/>
              <w:jc w:val="center"/>
              <w:rPr>
                <w:rFonts w:cs="Times New Roman"/>
                <w:sz w:val="24"/>
                <w:szCs w:val="24"/>
              </w:rPr>
            </w:pPr>
            <w:r>
              <w:rPr>
                <w:rFonts w:hint="eastAsia" w:cs="宋体"/>
                <w:sz w:val="24"/>
                <w:szCs w:val="24"/>
              </w:rPr>
              <w:t>作者</w:t>
            </w:r>
          </w:p>
        </w:tc>
        <w:tc>
          <w:tcPr>
            <w:tcW w:w="1365" w:type="dxa"/>
            <w:tcBorders>
              <w:top w:val="single" w:color="000000" w:sz="4" w:space="0"/>
              <w:left w:val="single" w:color="000000" w:sz="4" w:space="0"/>
              <w:bottom w:val="single" w:color="000000" w:sz="4" w:space="0"/>
              <w:right w:val="single" w:color="000000" w:sz="4" w:space="0"/>
            </w:tcBorders>
            <w:vAlign w:val="center"/>
          </w:tcPr>
          <w:p w14:paraId="0ED10F9D">
            <w:pPr>
              <w:spacing w:line="560" w:lineRule="exact"/>
              <w:jc w:val="center"/>
              <w:rPr>
                <w:rFonts w:cs="Times New Roman"/>
                <w:sz w:val="24"/>
                <w:szCs w:val="24"/>
              </w:rPr>
            </w:pPr>
            <w:r>
              <w:rPr>
                <w:rFonts w:hint="eastAsia" w:cs="宋体"/>
                <w:sz w:val="24"/>
                <w:szCs w:val="24"/>
              </w:rPr>
              <w:t>姓</w:t>
            </w:r>
            <w:r>
              <w:rPr>
                <w:sz w:val="24"/>
                <w:szCs w:val="24"/>
              </w:rPr>
              <w:t xml:space="preserve">  </w:t>
            </w:r>
            <w:r>
              <w:rPr>
                <w:rFonts w:hint="eastAsia" w:cs="宋体"/>
                <w:sz w:val="24"/>
                <w:szCs w:val="24"/>
              </w:rPr>
              <w:t>名</w:t>
            </w:r>
          </w:p>
        </w:tc>
        <w:tc>
          <w:tcPr>
            <w:tcW w:w="1545" w:type="dxa"/>
            <w:tcBorders>
              <w:top w:val="single" w:color="000000" w:sz="4" w:space="0"/>
              <w:left w:val="single" w:color="000000" w:sz="4" w:space="0"/>
              <w:bottom w:val="single" w:color="000000" w:sz="4" w:space="0"/>
              <w:right w:val="single" w:color="000000" w:sz="4" w:space="0"/>
            </w:tcBorders>
            <w:vAlign w:val="center"/>
          </w:tcPr>
          <w:p w14:paraId="357C8A42">
            <w:pPr>
              <w:spacing w:line="560" w:lineRule="exact"/>
              <w:jc w:val="center"/>
              <w:rPr>
                <w:rFonts w:cs="Times New Roman"/>
                <w:sz w:val="24"/>
                <w:szCs w:val="24"/>
              </w:rPr>
            </w:pPr>
            <w:r>
              <w:rPr>
                <w:rFonts w:hint="eastAsia" w:cs="宋体"/>
                <w:sz w:val="24"/>
                <w:szCs w:val="24"/>
              </w:rPr>
              <w:t>性别</w:t>
            </w:r>
          </w:p>
        </w:tc>
        <w:tc>
          <w:tcPr>
            <w:tcW w:w="1860" w:type="dxa"/>
            <w:tcBorders>
              <w:top w:val="single" w:color="000000" w:sz="4" w:space="0"/>
              <w:left w:val="single" w:color="000000" w:sz="4" w:space="0"/>
              <w:bottom w:val="single" w:color="000000" w:sz="4" w:space="0"/>
              <w:right w:val="single" w:color="000000" w:sz="4" w:space="0"/>
            </w:tcBorders>
            <w:vAlign w:val="center"/>
          </w:tcPr>
          <w:p w14:paraId="2E6E3D98">
            <w:pPr>
              <w:spacing w:line="560" w:lineRule="exact"/>
              <w:jc w:val="center"/>
              <w:rPr>
                <w:rFonts w:cs="Times New Roman"/>
                <w:sz w:val="24"/>
                <w:szCs w:val="24"/>
              </w:rPr>
            </w:pPr>
            <w:r>
              <w:rPr>
                <w:rFonts w:hint="eastAsia" w:cs="宋体"/>
                <w:sz w:val="24"/>
                <w:szCs w:val="24"/>
              </w:rPr>
              <w:t>职</w:t>
            </w:r>
            <w:r>
              <w:rPr>
                <w:sz w:val="24"/>
                <w:szCs w:val="24"/>
              </w:rPr>
              <w:t xml:space="preserve">    </w:t>
            </w:r>
            <w:r>
              <w:rPr>
                <w:rFonts w:hint="eastAsia" w:cs="宋体"/>
                <w:sz w:val="24"/>
                <w:szCs w:val="24"/>
              </w:rPr>
              <w:t>务</w:t>
            </w:r>
          </w:p>
          <w:p w14:paraId="513F0FC9">
            <w:pPr>
              <w:spacing w:line="560" w:lineRule="exact"/>
              <w:jc w:val="center"/>
              <w:rPr>
                <w:rFonts w:cs="Times New Roman"/>
                <w:w w:val="90"/>
                <w:sz w:val="24"/>
                <w:szCs w:val="24"/>
              </w:rPr>
            </w:pPr>
            <w:r>
              <w:rPr>
                <w:rFonts w:hint="eastAsia" w:cs="宋体"/>
                <w:w w:val="90"/>
                <w:sz w:val="24"/>
                <w:szCs w:val="24"/>
              </w:rPr>
              <w:t>（专业技术职</w:t>
            </w:r>
            <w:r>
              <w:rPr>
                <w:rFonts w:hint="eastAsia" w:cs="宋体"/>
                <w:w w:val="90"/>
                <w:sz w:val="24"/>
                <w:szCs w:val="24"/>
                <w:lang w:eastAsia="zh-CN"/>
              </w:rPr>
              <w:t>称</w:t>
            </w:r>
            <w:r>
              <w:rPr>
                <w:rFonts w:hint="eastAsia" w:cs="宋体"/>
                <w:w w:val="90"/>
                <w:sz w:val="24"/>
                <w:szCs w:val="24"/>
              </w:rPr>
              <w:t>）</w:t>
            </w:r>
          </w:p>
        </w:tc>
        <w:tc>
          <w:tcPr>
            <w:tcW w:w="2741" w:type="dxa"/>
            <w:gridSpan w:val="2"/>
            <w:tcBorders>
              <w:top w:val="single" w:color="000000" w:sz="4" w:space="0"/>
              <w:left w:val="single" w:color="000000" w:sz="4" w:space="0"/>
              <w:bottom w:val="single" w:color="000000" w:sz="4" w:space="0"/>
              <w:right w:val="single" w:color="000000" w:sz="4" w:space="0"/>
            </w:tcBorders>
            <w:vAlign w:val="center"/>
          </w:tcPr>
          <w:p w14:paraId="2D8CF31C">
            <w:pPr>
              <w:spacing w:line="560" w:lineRule="exact"/>
              <w:jc w:val="center"/>
              <w:rPr>
                <w:rFonts w:cs="Times New Roman"/>
                <w:sz w:val="24"/>
                <w:szCs w:val="24"/>
              </w:rPr>
            </w:pPr>
            <w:r>
              <w:rPr>
                <w:rFonts w:hint="eastAsia" w:cs="宋体"/>
                <w:sz w:val="24"/>
                <w:szCs w:val="24"/>
              </w:rPr>
              <w:t>工</w:t>
            </w:r>
            <w:r>
              <w:rPr>
                <w:sz w:val="24"/>
                <w:szCs w:val="24"/>
              </w:rPr>
              <w:t xml:space="preserve"> </w:t>
            </w:r>
            <w:r>
              <w:rPr>
                <w:rFonts w:hint="eastAsia" w:cs="宋体"/>
                <w:sz w:val="24"/>
                <w:szCs w:val="24"/>
              </w:rPr>
              <w:t>作</w:t>
            </w:r>
            <w:r>
              <w:rPr>
                <w:sz w:val="24"/>
                <w:szCs w:val="24"/>
              </w:rPr>
              <w:t xml:space="preserve"> </w:t>
            </w:r>
            <w:r>
              <w:rPr>
                <w:rFonts w:hint="eastAsia" w:cs="宋体"/>
                <w:sz w:val="24"/>
                <w:szCs w:val="24"/>
              </w:rPr>
              <w:t>单</w:t>
            </w:r>
            <w:r>
              <w:rPr>
                <w:sz w:val="24"/>
                <w:szCs w:val="24"/>
              </w:rPr>
              <w:t xml:space="preserve"> </w:t>
            </w:r>
            <w:r>
              <w:rPr>
                <w:rFonts w:hint="eastAsia" w:cs="宋体"/>
                <w:sz w:val="24"/>
                <w:szCs w:val="24"/>
              </w:rPr>
              <w:t>位</w:t>
            </w:r>
          </w:p>
        </w:tc>
      </w:tr>
      <w:tr w14:paraId="60F0EB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31177BB5">
            <w:pPr>
              <w:spacing w:line="560" w:lineRule="exact"/>
              <w:jc w:val="center"/>
              <w:rPr>
                <w:rFonts w:cs="Times New Roman"/>
                <w:sz w:val="24"/>
                <w:szCs w:val="24"/>
              </w:rPr>
            </w:pPr>
            <w:r>
              <w:rPr>
                <w:rFonts w:hint="eastAsia" w:cs="宋体"/>
                <w:sz w:val="24"/>
                <w:szCs w:val="24"/>
              </w:rPr>
              <w:t>第一作者</w:t>
            </w:r>
          </w:p>
        </w:tc>
        <w:tc>
          <w:tcPr>
            <w:tcW w:w="1365" w:type="dxa"/>
            <w:tcBorders>
              <w:top w:val="single" w:color="000000" w:sz="4" w:space="0"/>
              <w:left w:val="single" w:color="000000" w:sz="4" w:space="0"/>
              <w:bottom w:val="single" w:color="000000" w:sz="4" w:space="0"/>
              <w:right w:val="single" w:color="000000" w:sz="4" w:space="0"/>
            </w:tcBorders>
            <w:vAlign w:val="center"/>
          </w:tcPr>
          <w:p w14:paraId="70E0AA31">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0CBEECC8">
            <w:pPr>
              <w:spacing w:line="560" w:lineRule="exact"/>
              <w:jc w:val="center"/>
              <w:rPr>
                <w:rFonts w:cs="Times New Roman"/>
                <w:sz w:val="24"/>
                <w:szCs w:val="24"/>
              </w:rPr>
            </w:pPr>
          </w:p>
        </w:tc>
        <w:tc>
          <w:tcPr>
            <w:tcW w:w="1860" w:type="dxa"/>
            <w:tcBorders>
              <w:top w:val="single" w:color="000000" w:sz="4" w:space="0"/>
              <w:left w:val="single" w:color="000000" w:sz="4" w:space="0"/>
              <w:bottom w:val="single" w:color="000000" w:sz="4" w:space="0"/>
              <w:right w:val="single" w:color="000000" w:sz="4" w:space="0"/>
            </w:tcBorders>
            <w:vAlign w:val="center"/>
          </w:tcPr>
          <w:p w14:paraId="50A9D455">
            <w:pPr>
              <w:spacing w:line="560" w:lineRule="exact"/>
              <w:jc w:val="center"/>
              <w:rPr>
                <w:rFonts w:cs="Times New Roman"/>
                <w:sz w:val="24"/>
                <w:szCs w:val="24"/>
              </w:rPr>
            </w:pPr>
          </w:p>
        </w:tc>
        <w:tc>
          <w:tcPr>
            <w:tcW w:w="2741" w:type="dxa"/>
            <w:gridSpan w:val="2"/>
            <w:tcBorders>
              <w:top w:val="single" w:color="000000" w:sz="4" w:space="0"/>
              <w:left w:val="single" w:color="000000" w:sz="4" w:space="0"/>
              <w:bottom w:val="single" w:color="000000" w:sz="4" w:space="0"/>
              <w:right w:val="single" w:color="000000" w:sz="4" w:space="0"/>
            </w:tcBorders>
            <w:vAlign w:val="center"/>
          </w:tcPr>
          <w:p w14:paraId="2F084BC7">
            <w:pPr>
              <w:spacing w:line="560" w:lineRule="exact"/>
              <w:jc w:val="center"/>
              <w:rPr>
                <w:rFonts w:cs="Times New Roman"/>
                <w:sz w:val="24"/>
                <w:szCs w:val="24"/>
              </w:rPr>
            </w:pPr>
          </w:p>
        </w:tc>
      </w:tr>
      <w:tr w14:paraId="230087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0D48C6E9">
            <w:pPr>
              <w:spacing w:line="560" w:lineRule="exact"/>
              <w:jc w:val="center"/>
              <w:rPr>
                <w:rFonts w:cs="Times New Roman"/>
                <w:sz w:val="24"/>
                <w:szCs w:val="24"/>
              </w:rPr>
            </w:pPr>
            <w:r>
              <w:rPr>
                <w:rFonts w:hint="eastAsia" w:cs="宋体"/>
                <w:sz w:val="24"/>
                <w:szCs w:val="24"/>
              </w:rPr>
              <w:t>第二作者</w:t>
            </w:r>
          </w:p>
        </w:tc>
        <w:tc>
          <w:tcPr>
            <w:tcW w:w="1365" w:type="dxa"/>
            <w:tcBorders>
              <w:top w:val="single" w:color="000000" w:sz="4" w:space="0"/>
              <w:left w:val="single" w:color="000000" w:sz="4" w:space="0"/>
              <w:bottom w:val="single" w:color="000000" w:sz="4" w:space="0"/>
              <w:right w:val="single" w:color="000000" w:sz="4" w:space="0"/>
            </w:tcBorders>
            <w:vAlign w:val="center"/>
          </w:tcPr>
          <w:p w14:paraId="158E27AC">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551F3CD2">
            <w:pPr>
              <w:spacing w:line="560" w:lineRule="exact"/>
              <w:jc w:val="center"/>
              <w:rPr>
                <w:rFonts w:cs="Times New Roman"/>
                <w:sz w:val="24"/>
                <w:szCs w:val="24"/>
              </w:rPr>
            </w:pPr>
          </w:p>
        </w:tc>
        <w:tc>
          <w:tcPr>
            <w:tcW w:w="1860" w:type="dxa"/>
            <w:tcBorders>
              <w:top w:val="single" w:color="000000" w:sz="4" w:space="0"/>
              <w:left w:val="single" w:color="000000" w:sz="4" w:space="0"/>
              <w:bottom w:val="single" w:color="000000" w:sz="4" w:space="0"/>
              <w:right w:val="single" w:color="000000" w:sz="4" w:space="0"/>
            </w:tcBorders>
            <w:vAlign w:val="center"/>
          </w:tcPr>
          <w:p w14:paraId="479FA91B">
            <w:pPr>
              <w:spacing w:line="560" w:lineRule="exact"/>
              <w:jc w:val="center"/>
              <w:rPr>
                <w:rFonts w:cs="Times New Roman"/>
                <w:sz w:val="24"/>
                <w:szCs w:val="24"/>
              </w:rPr>
            </w:pPr>
          </w:p>
        </w:tc>
        <w:tc>
          <w:tcPr>
            <w:tcW w:w="2741" w:type="dxa"/>
            <w:gridSpan w:val="2"/>
            <w:tcBorders>
              <w:top w:val="single" w:color="000000" w:sz="4" w:space="0"/>
              <w:left w:val="single" w:color="000000" w:sz="4" w:space="0"/>
              <w:bottom w:val="single" w:color="000000" w:sz="4" w:space="0"/>
              <w:right w:val="single" w:color="000000" w:sz="4" w:space="0"/>
            </w:tcBorders>
            <w:vAlign w:val="center"/>
          </w:tcPr>
          <w:p w14:paraId="6CD20201">
            <w:pPr>
              <w:spacing w:line="560" w:lineRule="exact"/>
              <w:jc w:val="center"/>
              <w:rPr>
                <w:rFonts w:cs="Times New Roman"/>
                <w:sz w:val="24"/>
                <w:szCs w:val="24"/>
              </w:rPr>
            </w:pPr>
          </w:p>
        </w:tc>
      </w:tr>
      <w:tr w14:paraId="1F801B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1EB271D5">
            <w:pPr>
              <w:spacing w:line="560" w:lineRule="exact"/>
              <w:jc w:val="center"/>
              <w:rPr>
                <w:rFonts w:cs="Times New Roman"/>
                <w:sz w:val="24"/>
                <w:szCs w:val="24"/>
              </w:rPr>
            </w:pPr>
            <w:r>
              <w:rPr>
                <w:rFonts w:hint="eastAsia" w:cs="宋体"/>
                <w:sz w:val="24"/>
                <w:szCs w:val="24"/>
              </w:rPr>
              <w:t>第三作者</w:t>
            </w:r>
          </w:p>
        </w:tc>
        <w:tc>
          <w:tcPr>
            <w:tcW w:w="1365" w:type="dxa"/>
            <w:tcBorders>
              <w:top w:val="single" w:color="000000" w:sz="4" w:space="0"/>
              <w:left w:val="single" w:color="000000" w:sz="4" w:space="0"/>
              <w:bottom w:val="single" w:color="000000" w:sz="4" w:space="0"/>
              <w:right w:val="single" w:color="000000" w:sz="4" w:space="0"/>
            </w:tcBorders>
            <w:vAlign w:val="center"/>
          </w:tcPr>
          <w:p w14:paraId="6324A78A">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50DD615D">
            <w:pPr>
              <w:spacing w:line="560" w:lineRule="exact"/>
              <w:jc w:val="center"/>
              <w:rPr>
                <w:rFonts w:cs="Times New Roman"/>
                <w:sz w:val="24"/>
                <w:szCs w:val="24"/>
              </w:rPr>
            </w:pPr>
          </w:p>
        </w:tc>
        <w:tc>
          <w:tcPr>
            <w:tcW w:w="1860" w:type="dxa"/>
            <w:tcBorders>
              <w:top w:val="single" w:color="000000" w:sz="4" w:space="0"/>
              <w:left w:val="single" w:color="000000" w:sz="4" w:space="0"/>
              <w:bottom w:val="single" w:color="000000" w:sz="4" w:space="0"/>
              <w:right w:val="single" w:color="000000" w:sz="4" w:space="0"/>
            </w:tcBorders>
            <w:vAlign w:val="center"/>
          </w:tcPr>
          <w:p w14:paraId="0E8F7381">
            <w:pPr>
              <w:spacing w:line="560" w:lineRule="exact"/>
              <w:jc w:val="center"/>
              <w:rPr>
                <w:rFonts w:cs="Times New Roman"/>
                <w:sz w:val="24"/>
                <w:szCs w:val="24"/>
              </w:rPr>
            </w:pPr>
          </w:p>
        </w:tc>
        <w:tc>
          <w:tcPr>
            <w:tcW w:w="2741" w:type="dxa"/>
            <w:gridSpan w:val="2"/>
            <w:tcBorders>
              <w:top w:val="single" w:color="000000" w:sz="4" w:space="0"/>
              <w:left w:val="single" w:color="000000" w:sz="4" w:space="0"/>
              <w:bottom w:val="single" w:color="000000" w:sz="4" w:space="0"/>
              <w:right w:val="single" w:color="000000" w:sz="4" w:space="0"/>
            </w:tcBorders>
            <w:vAlign w:val="center"/>
          </w:tcPr>
          <w:p w14:paraId="2EF359B3">
            <w:pPr>
              <w:spacing w:line="560" w:lineRule="exact"/>
              <w:jc w:val="center"/>
              <w:rPr>
                <w:rFonts w:cs="Times New Roman"/>
                <w:sz w:val="24"/>
                <w:szCs w:val="24"/>
              </w:rPr>
            </w:pPr>
          </w:p>
        </w:tc>
      </w:tr>
      <w:tr w14:paraId="5D9734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5C7E209D">
            <w:pPr>
              <w:spacing w:line="560" w:lineRule="exact"/>
              <w:jc w:val="center"/>
              <w:rPr>
                <w:sz w:val="24"/>
                <w:szCs w:val="24"/>
              </w:rPr>
            </w:pPr>
            <w:r>
              <w:rPr>
                <w:sz w:val="24"/>
                <w:szCs w:val="24"/>
              </w:rPr>
              <w:t>…….</w:t>
            </w:r>
          </w:p>
        </w:tc>
        <w:tc>
          <w:tcPr>
            <w:tcW w:w="1365" w:type="dxa"/>
            <w:tcBorders>
              <w:top w:val="single" w:color="000000" w:sz="4" w:space="0"/>
              <w:left w:val="single" w:color="000000" w:sz="4" w:space="0"/>
              <w:bottom w:val="single" w:color="000000" w:sz="4" w:space="0"/>
              <w:right w:val="single" w:color="000000" w:sz="4" w:space="0"/>
            </w:tcBorders>
            <w:vAlign w:val="center"/>
          </w:tcPr>
          <w:p w14:paraId="6C7FB065">
            <w:pPr>
              <w:spacing w:line="560" w:lineRule="exact"/>
              <w:jc w:val="center"/>
              <w:rPr>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0F4FD6ED">
            <w:pPr>
              <w:spacing w:line="560" w:lineRule="exact"/>
              <w:jc w:val="center"/>
              <w:rPr>
                <w:sz w:val="24"/>
                <w:szCs w:val="24"/>
              </w:rPr>
            </w:pPr>
          </w:p>
        </w:tc>
        <w:tc>
          <w:tcPr>
            <w:tcW w:w="1860" w:type="dxa"/>
            <w:tcBorders>
              <w:top w:val="single" w:color="000000" w:sz="4" w:space="0"/>
              <w:left w:val="single" w:color="000000" w:sz="4" w:space="0"/>
              <w:bottom w:val="single" w:color="000000" w:sz="4" w:space="0"/>
              <w:right w:val="single" w:color="000000" w:sz="4" w:space="0"/>
            </w:tcBorders>
            <w:vAlign w:val="center"/>
          </w:tcPr>
          <w:p w14:paraId="1F959D17">
            <w:pPr>
              <w:spacing w:line="560" w:lineRule="exact"/>
              <w:jc w:val="center"/>
              <w:rPr>
                <w:sz w:val="24"/>
                <w:szCs w:val="24"/>
              </w:rPr>
            </w:pPr>
          </w:p>
        </w:tc>
        <w:tc>
          <w:tcPr>
            <w:tcW w:w="2741" w:type="dxa"/>
            <w:gridSpan w:val="2"/>
            <w:tcBorders>
              <w:top w:val="single" w:color="000000" w:sz="4" w:space="0"/>
              <w:left w:val="single" w:color="000000" w:sz="4" w:space="0"/>
              <w:bottom w:val="single" w:color="000000" w:sz="4" w:space="0"/>
              <w:right w:val="single" w:color="000000" w:sz="4" w:space="0"/>
            </w:tcBorders>
            <w:vAlign w:val="center"/>
          </w:tcPr>
          <w:p w14:paraId="2B82515C">
            <w:pPr>
              <w:spacing w:line="560" w:lineRule="exact"/>
              <w:jc w:val="center"/>
              <w:rPr>
                <w:sz w:val="24"/>
                <w:szCs w:val="24"/>
              </w:rPr>
            </w:pPr>
          </w:p>
        </w:tc>
      </w:tr>
      <w:tr w14:paraId="25BF5C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22" w:type="dxa"/>
            <w:gridSpan w:val="6"/>
            <w:tcBorders>
              <w:top w:val="single" w:color="000000" w:sz="4" w:space="0"/>
              <w:left w:val="single" w:color="000000" w:sz="4" w:space="0"/>
              <w:bottom w:val="single" w:color="000000" w:sz="4" w:space="0"/>
              <w:right w:val="single" w:color="000000" w:sz="4" w:space="0"/>
            </w:tcBorders>
            <w:vAlign w:val="center"/>
          </w:tcPr>
          <w:p w14:paraId="6A43E20B">
            <w:pPr>
              <w:keepNext w:val="0"/>
              <w:keepLines w:val="0"/>
              <w:pageBreakBefore w:val="0"/>
              <w:widowControl w:val="0"/>
              <w:kinsoku/>
              <w:wordWrap/>
              <w:overflowPunct/>
              <w:topLinePunct w:val="0"/>
              <w:autoSpaceDE/>
              <w:autoSpaceDN/>
              <w:bidi w:val="0"/>
              <w:adjustRightInd/>
              <w:snapToGrid/>
              <w:spacing w:line="14" w:lineRule="exact"/>
              <w:jc w:val="center"/>
              <w:textAlignment w:val="auto"/>
              <w:rPr>
                <w:sz w:val="24"/>
                <w:szCs w:val="24"/>
              </w:rPr>
            </w:pPr>
          </w:p>
        </w:tc>
      </w:tr>
      <w:tr w14:paraId="427CA7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9122" w:type="dxa"/>
            <w:gridSpan w:val="6"/>
            <w:tcBorders>
              <w:top w:val="single" w:color="000000" w:sz="4" w:space="0"/>
              <w:left w:val="single" w:color="000000" w:sz="4" w:space="0"/>
              <w:bottom w:val="single" w:color="000000" w:sz="4" w:space="0"/>
              <w:right w:val="single" w:color="000000" w:sz="4" w:space="0"/>
            </w:tcBorders>
            <w:vAlign w:val="center"/>
          </w:tcPr>
          <w:p w14:paraId="123A64D9">
            <w:pPr>
              <w:spacing w:line="560" w:lineRule="exact"/>
              <w:jc w:val="center"/>
              <w:rPr>
                <w:rFonts w:hint="eastAsia" w:cs="宋体"/>
                <w:b/>
                <w:bCs/>
                <w:sz w:val="24"/>
                <w:szCs w:val="24"/>
              </w:rPr>
            </w:pPr>
            <w:r>
              <w:rPr>
                <w:rFonts w:hint="eastAsia" w:cs="宋体"/>
                <w:b/>
                <w:bCs/>
                <w:sz w:val="24"/>
                <w:szCs w:val="24"/>
              </w:rPr>
              <w:t>单位意见</w:t>
            </w:r>
          </w:p>
        </w:tc>
      </w:tr>
      <w:tr w14:paraId="05B788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0D3A555B">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z w:val="24"/>
                <w:szCs w:val="24"/>
              </w:rPr>
            </w:pPr>
            <w:r>
              <w:rPr>
                <w:rFonts w:hint="eastAsia" w:cs="宋体"/>
                <w:b w:val="0"/>
                <w:bCs w:val="0"/>
                <w:spacing w:val="-16"/>
                <w:sz w:val="24"/>
                <w:szCs w:val="24"/>
              </w:rPr>
              <w:t>意识形态审查是否合格</w:t>
            </w:r>
          </w:p>
        </w:tc>
        <w:tc>
          <w:tcPr>
            <w:tcW w:w="1365" w:type="dxa"/>
            <w:tcBorders>
              <w:top w:val="single" w:color="000000" w:sz="4" w:space="0"/>
              <w:left w:val="single" w:color="000000" w:sz="4" w:space="0"/>
              <w:bottom w:val="single" w:color="000000" w:sz="4" w:space="0"/>
              <w:right w:val="single" w:color="000000" w:sz="4" w:space="0"/>
            </w:tcBorders>
            <w:vAlign w:val="center"/>
          </w:tcPr>
          <w:p w14:paraId="3C49D64C">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pacing w:val="-16"/>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032B3C80">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pacing w:val="-16"/>
                <w:sz w:val="24"/>
                <w:szCs w:val="24"/>
              </w:rPr>
            </w:pPr>
            <w:r>
              <w:rPr>
                <w:rFonts w:hint="eastAsia" w:cs="宋体"/>
                <w:b w:val="0"/>
                <w:bCs w:val="0"/>
                <w:spacing w:val="-16"/>
                <w:sz w:val="24"/>
                <w:szCs w:val="24"/>
              </w:rPr>
              <w:t>学术规范审查是否合格</w:t>
            </w:r>
          </w:p>
        </w:tc>
        <w:tc>
          <w:tcPr>
            <w:tcW w:w="1860" w:type="dxa"/>
            <w:tcBorders>
              <w:top w:val="single" w:color="000000" w:sz="4" w:space="0"/>
              <w:left w:val="single" w:color="000000" w:sz="4" w:space="0"/>
              <w:bottom w:val="single" w:color="000000" w:sz="4" w:space="0"/>
              <w:right w:val="single" w:color="000000" w:sz="4" w:space="0"/>
            </w:tcBorders>
            <w:vAlign w:val="center"/>
          </w:tcPr>
          <w:p w14:paraId="3757E67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Times New Roman"/>
                <w:b/>
                <w:bCs/>
                <w:spacing w:val="-16"/>
                <w:sz w:val="24"/>
                <w:szCs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229E912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Times New Roman"/>
                <w:b/>
                <w:bCs/>
                <w:sz w:val="24"/>
                <w:szCs w:val="24"/>
              </w:rPr>
            </w:pPr>
          </w:p>
          <w:p w14:paraId="1B8937D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b w:val="0"/>
                <w:bCs w:val="0"/>
              </w:rPr>
            </w:pPr>
            <w:r>
              <w:rPr>
                <w:rFonts w:hint="eastAsia"/>
                <w:b w:val="0"/>
                <w:bCs w:val="0"/>
              </w:rPr>
              <w:t>重复率</w:t>
            </w:r>
          </w:p>
          <w:p w14:paraId="24316C3B">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val="0"/>
                <w:bCs w:val="0"/>
                <w:sz w:val="24"/>
                <w:szCs w:val="24"/>
              </w:rPr>
            </w:pPr>
            <w:r>
              <w:rPr>
                <w:rFonts w:hint="eastAsia" w:ascii="Calibri" w:hAnsi="Calibri" w:eastAsia="宋体" w:cs="Calibri"/>
                <w:b w:val="0"/>
                <w:bCs w:val="0"/>
                <w:kern w:val="2"/>
                <w:sz w:val="21"/>
                <w:szCs w:val="21"/>
                <w:lang w:val="en-US" w:eastAsia="zh-CN" w:bidi="ar-SA"/>
              </w:rPr>
              <w:t>（知网）</w:t>
            </w:r>
          </w:p>
          <w:p w14:paraId="15ECDA59">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z w:val="24"/>
                <w:szCs w:val="24"/>
              </w:rPr>
            </w:pPr>
          </w:p>
        </w:tc>
        <w:tc>
          <w:tcPr>
            <w:tcW w:w="1436" w:type="dxa"/>
            <w:tcBorders>
              <w:top w:val="single" w:color="000000" w:sz="4" w:space="0"/>
              <w:left w:val="single" w:color="000000" w:sz="4" w:space="0"/>
              <w:bottom w:val="single" w:color="000000" w:sz="4" w:space="0"/>
              <w:right w:val="single" w:color="000000" w:sz="4" w:space="0"/>
            </w:tcBorders>
            <w:vAlign w:val="center"/>
          </w:tcPr>
          <w:p w14:paraId="7448F09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Times New Roman"/>
                <w:b/>
                <w:bCs/>
                <w:sz w:val="24"/>
                <w:szCs w:val="24"/>
              </w:rPr>
            </w:pPr>
          </w:p>
          <w:p w14:paraId="34A4D9DC">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z w:val="24"/>
                <w:szCs w:val="24"/>
              </w:rPr>
            </w:pPr>
          </w:p>
          <w:p w14:paraId="4C53A4BC">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z w:val="24"/>
                <w:szCs w:val="24"/>
              </w:rPr>
            </w:pPr>
          </w:p>
        </w:tc>
      </w:tr>
      <w:tr w14:paraId="3D9093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9122" w:type="dxa"/>
            <w:gridSpan w:val="6"/>
            <w:tcBorders>
              <w:top w:val="single" w:color="000000" w:sz="4" w:space="0"/>
              <w:left w:val="single" w:color="000000" w:sz="4" w:space="0"/>
              <w:bottom w:val="single" w:color="000000" w:sz="4" w:space="0"/>
              <w:right w:val="single" w:color="000000" w:sz="4" w:space="0"/>
            </w:tcBorders>
          </w:tcPr>
          <w:p w14:paraId="2F9169C1">
            <w:pPr>
              <w:spacing w:line="560" w:lineRule="exact"/>
              <w:rPr>
                <w:rFonts w:hint="eastAsia"/>
                <w:b w:val="0"/>
                <w:bCs w:val="0"/>
                <w:sz w:val="24"/>
                <w:szCs w:val="24"/>
                <w:lang w:val="en-US" w:eastAsia="zh-CN"/>
              </w:rPr>
            </w:pPr>
            <w:r>
              <w:rPr>
                <w:b/>
                <w:bCs/>
                <w:sz w:val="24"/>
                <w:szCs w:val="24"/>
              </w:rPr>
              <w:t xml:space="preserve">                               </w:t>
            </w:r>
            <w:r>
              <w:rPr>
                <w:rFonts w:hint="eastAsia"/>
                <w:b/>
                <w:bCs/>
                <w:sz w:val="24"/>
                <w:szCs w:val="24"/>
                <w:lang w:val="en-US" w:eastAsia="zh-CN"/>
              </w:rPr>
              <w:t xml:space="preserve">        </w:t>
            </w:r>
          </w:p>
          <w:p w14:paraId="35D70886">
            <w:pPr>
              <w:spacing w:line="560" w:lineRule="exact"/>
              <w:ind w:firstLine="5280" w:firstLineChars="2200"/>
              <w:rPr>
                <w:rFonts w:cs="Times New Roman"/>
                <w:b/>
                <w:bCs/>
                <w:sz w:val="24"/>
                <w:szCs w:val="24"/>
              </w:rPr>
            </w:pPr>
            <w:r>
              <w:rPr>
                <w:rFonts w:hint="eastAsia" w:cs="宋体"/>
                <w:b w:val="0"/>
                <w:bCs w:val="0"/>
                <w:sz w:val="24"/>
                <w:szCs w:val="24"/>
              </w:rPr>
              <w:t>申报单位：（盖章）</w:t>
            </w:r>
          </w:p>
        </w:tc>
      </w:tr>
    </w:tbl>
    <w:p w14:paraId="1CF9461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宋体" w:cs="宋体"/>
          <w:sz w:val="24"/>
          <w:szCs w:val="24"/>
          <w:lang w:eastAsia="zh-CN"/>
        </w:rPr>
      </w:pPr>
      <w:r>
        <w:rPr>
          <w:rFonts w:hint="eastAsia" w:eastAsia="宋体" w:cs="宋体"/>
          <w:sz w:val="24"/>
          <w:szCs w:val="24"/>
          <w:lang w:eastAsia="zh-CN"/>
        </w:rPr>
        <w:t>注：请在学科类别中划√。</w:t>
      </w:r>
    </w:p>
    <w:p w14:paraId="48652197">
      <w:pPr>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44220D85">
      <w:pPr>
        <w:spacing w:line="560" w:lineRule="exact"/>
        <w:jc w:val="left"/>
        <w:rPr>
          <w:rFonts w:hint="default" w:ascii="黑体" w:hAnsi="黑体" w:eastAsia="黑体" w:cs="黑体"/>
          <w:sz w:val="32"/>
          <w:szCs w:val="32"/>
          <w:lang w:val="en-US" w:eastAsia="zh-CN"/>
        </w:rPr>
      </w:pPr>
    </w:p>
    <w:p w14:paraId="2AF18A56">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安徽省社会科学界第</w:t>
      </w:r>
      <w:r>
        <w:rPr>
          <w:rFonts w:hint="eastAsia" w:ascii="方正小标宋简体" w:hAnsi="方正小标宋简体" w:eastAsia="方正小标宋简体" w:cs="方正小标宋简体"/>
          <w:sz w:val="36"/>
          <w:szCs w:val="36"/>
          <w:lang w:eastAsia="zh-CN"/>
        </w:rPr>
        <w:t>二十一</w:t>
      </w:r>
      <w:r>
        <w:rPr>
          <w:rFonts w:hint="eastAsia" w:ascii="方正小标宋简体" w:hAnsi="方正小标宋简体" w:eastAsia="方正小标宋简体" w:cs="方正小标宋简体"/>
          <w:sz w:val="36"/>
          <w:szCs w:val="36"/>
        </w:rPr>
        <w:t>届学术年会征文申报表</w:t>
      </w:r>
    </w:p>
    <w:p w14:paraId="177B1236">
      <w:pPr>
        <w:spacing w:line="560" w:lineRule="exact"/>
        <w:jc w:val="center"/>
        <w:rPr>
          <w:rFonts w:cs="Times New Roman"/>
          <w:sz w:val="36"/>
          <w:szCs w:val="36"/>
        </w:rPr>
      </w:pPr>
      <w:r>
        <w:rPr>
          <w:rFonts w:hint="eastAsia" w:ascii="方正小标宋简体" w:hAnsi="方正小标宋简体" w:eastAsia="方正小标宋简体" w:cs="方正小标宋简体"/>
          <w:sz w:val="36"/>
          <w:szCs w:val="36"/>
          <w:lang w:eastAsia="zh-CN"/>
        </w:rPr>
        <w:t>（社会组织专项）</w:t>
      </w:r>
    </w:p>
    <w:tbl>
      <w:tblPr>
        <w:tblStyle w:val="6"/>
        <w:tblW w:w="9122" w:type="dxa"/>
        <w:tblInd w:w="-10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1365"/>
        <w:gridCol w:w="1545"/>
        <w:gridCol w:w="1860"/>
        <w:gridCol w:w="1305"/>
        <w:gridCol w:w="1436"/>
      </w:tblGrid>
      <w:tr w14:paraId="57A7A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1218795A">
            <w:pPr>
              <w:spacing w:line="560" w:lineRule="exact"/>
              <w:jc w:val="center"/>
              <w:rPr>
                <w:rFonts w:cs="Times New Roman"/>
                <w:sz w:val="24"/>
                <w:szCs w:val="24"/>
              </w:rPr>
            </w:pPr>
            <w:r>
              <w:rPr>
                <w:rFonts w:hint="eastAsia" w:cs="宋体"/>
                <w:sz w:val="24"/>
                <w:szCs w:val="24"/>
              </w:rPr>
              <w:t>申报人</w:t>
            </w:r>
          </w:p>
        </w:tc>
        <w:tc>
          <w:tcPr>
            <w:tcW w:w="1365" w:type="dxa"/>
            <w:tcBorders>
              <w:top w:val="single" w:color="000000" w:sz="4" w:space="0"/>
              <w:left w:val="single" w:color="000000" w:sz="4" w:space="0"/>
              <w:bottom w:val="single" w:color="000000" w:sz="4" w:space="0"/>
              <w:right w:val="single" w:color="000000" w:sz="4" w:space="0"/>
            </w:tcBorders>
            <w:vAlign w:val="center"/>
          </w:tcPr>
          <w:p w14:paraId="2414FEB9">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5C24B86B">
            <w:pPr>
              <w:spacing w:line="560" w:lineRule="exact"/>
              <w:jc w:val="center"/>
              <w:rPr>
                <w:rFonts w:cs="Times New Roman"/>
                <w:sz w:val="24"/>
                <w:szCs w:val="24"/>
              </w:rPr>
            </w:pPr>
            <w:r>
              <w:rPr>
                <w:rFonts w:hint="eastAsia" w:cs="宋体"/>
                <w:sz w:val="24"/>
                <w:szCs w:val="24"/>
              </w:rPr>
              <w:t>性</w:t>
            </w:r>
            <w:r>
              <w:rPr>
                <w:sz w:val="24"/>
                <w:szCs w:val="24"/>
              </w:rPr>
              <w:t xml:space="preserve"> </w:t>
            </w:r>
            <w:r>
              <w:rPr>
                <w:rFonts w:hint="eastAsia" w:cs="宋体"/>
                <w:sz w:val="24"/>
                <w:szCs w:val="24"/>
              </w:rPr>
              <w:t>别</w:t>
            </w:r>
          </w:p>
        </w:tc>
        <w:tc>
          <w:tcPr>
            <w:tcW w:w="1860" w:type="dxa"/>
            <w:tcBorders>
              <w:top w:val="single" w:color="000000" w:sz="4" w:space="0"/>
              <w:left w:val="single" w:color="000000" w:sz="4" w:space="0"/>
              <w:bottom w:val="single" w:color="000000" w:sz="4" w:space="0"/>
              <w:right w:val="single" w:color="000000" w:sz="4" w:space="0"/>
            </w:tcBorders>
            <w:vAlign w:val="center"/>
          </w:tcPr>
          <w:p w14:paraId="1148256E">
            <w:pPr>
              <w:spacing w:line="560" w:lineRule="exact"/>
              <w:jc w:val="center"/>
              <w:rPr>
                <w:rFonts w:cs="Times New Roman"/>
                <w:sz w:val="24"/>
                <w:szCs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0F4E2D36">
            <w:pPr>
              <w:spacing w:line="560" w:lineRule="exact"/>
              <w:jc w:val="center"/>
              <w:rPr>
                <w:rFonts w:cs="Times New Roman"/>
                <w:sz w:val="24"/>
                <w:szCs w:val="24"/>
              </w:rPr>
            </w:pPr>
            <w:r>
              <w:rPr>
                <w:rFonts w:hint="eastAsia" w:cs="宋体"/>
                <w:sz w:val="24"/>
                <w:szCs w:val="24"/>
              </w:rPr>
              <w:t>文化程度</w:t>
            </w:r>
          </w:p>
        </w:tc>
        <w:tc>
          <w:tcPr>
            <w:tcW w:w="1436" w:type="dxa"/>
            <w:tcBorders>
              <w:top w:val="single" w:color="000000" w:sz="4" w:space="0"/>
              <w:left w:val="single" w:color="000000" w:sz="4" w:space="0"/>
              <w:bottom w:val="single" w:color="000000" w:sz="4" w:space="0"/>
              <w:right w:val="single" w:color="000000" w:sz="4" w:space="0"/>
            </w:tcBorders>
            <w:vAlign w:val="center"/>
          </w:tcPr>
          <w:p w14:paraId="0C5F602F">
            <w:pPr>
              <w:spacing w:line="560" w:lineRule="exact"/>
              <w:jc w:val="center"/>
              <w:rPr>
                <w:rFonts w:cs="Times New Roman"/>
                <w:sz w:val="24"/>
                <w:szCs w:val="24"/>
              </w:rPr>
            </w:pPr>
          </w:p>
        </w:tc>
      </w:tr>
      <w:tr w14:paraId="31161B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1F14629D">
            <w:pPr>
              <w:spacing w:line="560" w:lineRule="exact"/>
              <w:jc w:val="center"/>
              <w:rPr>
                <w:rFonts w:cs="Times New Roman"/>
                <w:sz w:val="24"/>
                <w:szCs w:val="24"/>
              </w:rPr>
            </w:pPr>
            <w:r>
              <w:rPr>
                <w:rFonts w:hint="eastAsia" w:cs="宋体"/>
                <w:sz w:val="24"/>
                <w:szCs w:val="24"/>
              </w:rPr>
              <w:t>出生年月</w:t>
            </w:r>
          </w:p>
        </w:tc>
        <w:tc>
          <w:tcPr>
            <w:tcW w:w="1365" w:type="dxa"/>
            <w:tcBorders>
              <w:top w:val="single" w:color="000000" w:sz="4" w:space="0"/>
              <w:left w:val="single" w:color="000000" w:sz="4" w:space="0"/>
              <w:bottom w:val="single" w:color="000000" w:sz="4" w:space="0"/>
              <w:right w:val="single" w:color="000000" w:sz="4" w:space="0"/>
            </w:tcBorders>
            <w:vAlign w:val="center"/>
          </w:tcPr>
          <w:p w14:paraId="759C9E43">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2D2C43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Times New Roman"/>
                <w:sz w:val="24"/>
                <w:szCs w:val="24"/>
              </w:rPr>
            </w:pPr>
            <w:r>
              <w:rPr>
                <w:rFonts w:hint="eastAsia" w:cs="宋体"/>
                <w:sz w:val="24"/>
                <w:szCs w:val="24"/>
              </w:rPr>
              <w:t>工作单位</w:t>
            </w:r>
            <w:r>
              <w:rPr>
                <w:rFonts w:hint="eastAsia" w:cs="宋体"/>
                <w:sz w:val="24"/>
                <w:szCs w:val="24"/>
                <w:lang w:eastAsia="zh-CN"/>
              </w:rPr>
              <w:t>及</w:t>
            </w:r>
            <w:r>
              <w:rPr>
                <w:rFonts w:hint="eastAsia" w:cs="宋体"/>
                <w:sz w:val="24"/>
                <w:szCs w:val="24"/>
              </w:rPr>
              <w:t>职务</w:t>
            </w:r>
          </w:p>
        </w:tc>
        <w:tc>
          <w:tcPr>
            <w:tcW w:w="1860" w:type="dxa"/>
            <w:tcBorders>
              <w:top w:val="single" w:color="000000" w:sz="4" w:space="0"/>
              <w:left w:val="single" w:color="000000" w:sz="4" w:space="0"/>
              <w:bottom w:val="single" w:color="000000" w:sz="4" w:space="0"/>
              <w:right w:val="single" w:color="000000" w:sz="4" w:space="0"/>
            </w:tcBorders>
            <w:vAlign w:val="center"/>
          </w:tcPr>
          <w:p w14:paraId="634D6CB2">
            <w:pPr>
              <w:spacing w:line="560" w:lineRule="exact"/>
              <w:jc w:val="center"/>
              <w:rPr>
                <w:rFonts w:cs="Times New Roman"/>
                <w:sz w:val="24"/>
                <w:szCs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209597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sz w:val="24"/>
                <w:szCs w:val="24"/>
              </w:rPr>
            </w:pPr>
            <w:r>
              <w:rPr>
                <w:rFonts w:hint="eastAsia" w:cs="宋体"/>
                <w:sz w:val="24"/>
                <w:szCs w:val="24"/>
              </w:rPr>
              <w:t>专业技术</w:t>
            </w:r>
          </w:p>
          <w:p w14:paraId="452F1A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Times New Roman"/>
                <w:sz w:val="24"/>
                <w:szCs w:val="24"/>
                <w:lang w:eastAsia="zh-CN"/>
              </w:rPr>
            </w:pPr>
            <w:r>
              <w:rPr>
                <w:rFonts w:hint="eastAsia" w:cs="宋体"/>
                <w:sz w:val="24"/>
                <w:szCs w:val="24"/>
              </w:rPr>
              <w:t>职</w:t>
            </w:r>
            <w:r>
              <w:rPr>
                <w:rFonts w:hint="eastAsia" w:cs="宋体"/>
                <w:sz w:val="24"/>
                <w:szCs w:val="24"/>
                <w:lang w:eastAsia="zh-CN"/>
              </w:rPr>
              <w:t>称</w:t>
            </w:r>
          </w:p>
        </w:tc>
        <w:tc>
          <w:tcPr>
            <w:tcW w:w="1436" w:type="dxa"/>
            <w:tcBorders>
              <w:top w:val="single" w:color="000000" w:sz="4" w:space="0"/>
              <w:left w:val="single" w:color="000000" w:sz="4" w:space="0"/>
              <w:bottom w:val="single" w:color="000000" w:sz="4" w:space="0"/>
              <w:right w:val="single" w:color="000000" w:sz="4" w:space="0"/>
            </w:tcBorders>
            <w:vAlign w:val="center"/>
          </w:tcPr>
          <w:p w14:paraId="6560B06A">
            <w:pPr>
              <w:spacing w:line="560" w:lineRule="exact"/>
              <w:jc w:val="center"/>
              <w:rPr>
                <w:rFonts w:cs="Times New Roman"/>
                <w:sz w:val="24"/>
                <w:szCs w:val="24"/>
              </w:rPr>
            </w:pPr>
          </w:p>
        </w:tc>
      </w:tr>
      <w:tr w14:paraId="1C9AF9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0F3AB7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Times New Roman"/>
                <w:sz w:val="24"/>
                <w:szCs w:val="24"/>
                <w:lang w:eastAsia="zh-CN"/>
              </w:rPr>
            </w:pPr>
            <w:r>
              <w:rPr>
                <w:rFonts w:hint="eastAsia" w:cs="宋体"/>
                <w:sz w:val="24"/>
                <w:szCs w:val="24"/>
                <w:lang w:eastAsia="zh-CN"/>
              </w:rPr>
              <w:t>学科类别</w:t>
            </w:r>
          </w:p>
        </w:tc>
        <w:tc>
          <w:tcPr>
            <w:tcW w:w="7511" w:type="dxa"/>
            <w:gridSpan w:val="5"/>
            <w:tcBorders>
              <w:top w:val="single" w:color="000000" w:sz="4" w:space="0"/>
              <w:left w:val="single" w:color="000000" w:sz="4" w:space="0"/>
              <w:bottom w:val="single" w:color="000000" w:sz="4" w:space="0"/>
              <w:right w:val="single" w:color="000000" w:sz="4" w:space="0"/>
            </w:tcBorders>
            <w:vAlign w:val="center"/>
          </w:tcPr>
          <w:p w14:paraId="09DB27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eastAsia="宋体" w:cs="宋体"/>
                <w:sz w:val="24"/>
                <w:szCs w:val="24"/>
                <w:lang w:val="en-US" w:eastAsia="zh-CN"/>
              </w:rPr>
            </w:pPr>
            <w:r>
              <w:rPr>
                <w:rFonts w:hint="eastAsia" w:cs="Times New Roman"/>
                <w:sz w:val="24"/>
                <w:szCs w:val="24"/>
                <w:lang w:eastAsia="zh-CN"/>
              </w:rPr>
              <w:sym w:font="Wingdings 2" w:char="00A3"/>
            </w:r>
            <w:r>
              <w:rPr>
                <w:rFonts w:hint="eastAsia" w:cs="Times New Roman"/>
                <w:sz w:val="24"/>
                <w:szCs w:val="24"/>
                <w:lang w:eastAsia="zh-CN"/>
              </w:rPr>
              <w:t>马克思主义理论</w:t>
            </w:r>
            <w:r>
              <w:rPr>
                <w:rFonts w:hint="eastAsia" w:eastAsia="宋体" w:cs="宋体"/>
                <w:sz w:val="24"/>
                <w:szCs w:val="24"/>
                <w:lang w:eastAsia="zh-CN"/>
              </w:rPr>
              <w:t>政治法律哲学社会</w:t>
            </w:r>
            <w:r>
              <w:rPr>
                <w:rFonts w:hint="eastAsia" w:cs="宋体"/>
                <w:sz w:val="24"/>
                <w:szCs w:val="24"/>
                <w:lang w:eastAsia="zh-CN"/>
              </w:rPr>
              <w:t>党史</w:t>
            </w:r>
            <w:r>
              <w:rPr>
                <w:rFonts w:hint="eastAsia" w:eastAsia="宋体" w:cs="宋体"/>
                <w:sz w:val="24"/>
                <w:szCs w:val="24"/>
                <w:lang w:eastAsia="zh-CN"/>
              </w:rPr>
              <w:t>党建等学科</w:t>
            </w:r>
            <w:r>
              <w:rPr>
                <w:rFonts w:hint="eastAsia" w:eastAsia="宋体" w:cs="宋体"/>
                <w:sz w:val="24"/>
                <w:szCs w:val="24"/>
                <w:lang w:val="en-US" w:eastAsia="zh-CN"/>
              </w:rPr>
              <w:t xml:space="preserve">  </w:t>
            </w:r>
            <w:r>
              <w:rPr>
                <w:rFonts w:hint="eastAsia" w:cs="Times New Roman"/>
                <w:sz w:val="24"/>
                <w:szCs w:val="24"/>
                <w:lang w:val="en-US" w:eastAsia="zh-CN"/>
              </w:rPr>
              <w:t xml:space="preserve">    </w:t>
            </w:r>
            <w:r>
              <w:rPr>
                <w:rFonts w:hint="eastAsia" w:eastAsia="宋体" w:cs="宋体"/>
                <w:sz w:val="24"/>
                <w:szCs w:val="24"/>
                <w:lang w:val="en-US" w:eastAsia="zh-CN"/>
              </w:rPr>
              <w:t xml:space="preserve">  </w:t>
            </w:r>
          </w:p>
          <w:p w14:paraId="2F962AF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eastAsia="宋体" w:cs="Times New Roman"/>
                <w:sz w:val="24"/>
                <w:szCs w:val="24"/>
                <w:lang w:eastAsia="zh-CN"/>
              </w:rPr>
            </w:pPr>
            <w:r>
              <w:rPr>
                <w:rFonts w:hint="eastAsia" w:eastAsia="宋体" w:cs="宋体"/>
                <w:sz w:val="24"/>
                <w:szCs w:val="24"/>
                <w:lang w:eastAsia="zh-CN"/>
              </w:rPr>
              <w:sym w:font="Wingdings 2" w:char="00A3"/>
            </w:r>
            <w:r>
              <w:rPr>
                <w:rFonts w:hint="eastAsia" w:eastAsia="宋体" w:cs="宋体"/>
                <w:sz w:val="24"/>
                <w:szCs w:val="24"/>
                <w:lang w:eastAsia="zh-CN"/>
              </w:rPr>
              <w:t>经济管理生态</w:t>
            </w:r>
            <w:r>
              <w:rPr>
                <w:rFonts w:hint="eastAsia" w:cs="宋体"/>
                <w:sz w:val="24"/>
                <w:szCs w:val="24"/>
                <w:lang w:eastAsia="zh-CN"/>
              </w:rPr>
              <w:t>环境</w:t>
            </w:r>
            <w:r>
              <w:rPr>
                <w:rFonts w:hint="eastAsia" w:eastAsia="宋体" w:cs="宋体"/>
                <w:sz w:val="24"/>
                <w:szCs w:val="24"/>
                <w:lang w:eastAsia="zh-CN"/>
              </w:rPr>
              <w:t>等学科</w:t>
            </w:r>
            <w:r>
              <w:rPr>
                <w:rFonts w:hint="eastAsia" w:eastAsia="宋体" w:cs="宋体"/>
                <w:sz w:val="24"/>
                <w:szCs w:val="24"/>
                <w:lang w:val="en-US" w:eastAsia="zh-CN"/>
              </w:rPr>
              <w:t xml:space="preserve"> </w:t>
            </w:r>
            <w:r>
              <w:rPr>
                <w:rFonts w:hint="eastAsia" w:cs="Times New Roman"/>
                <w:sz w:val="24"/>
                <w:szCs w:val="24"/>
                <w:lang w:val="en-US" w:eastAsia="zh-CN"/>
              </w:rPr>
              <w:t xml:space="preserve">         </w:t>
            </w:r>
            <w:r>
              <w:rPr>
                <w:rFonts w:hint="eastAsia" w:cs="Times New Roman"/>
                <w:sz w:val="24"/>
                <w:szCs w:val="24"/>
                <w:lang w:eastAsia="zh-CN"/>
              </w:rPr>
              <w:sym w:font="Wingdings 2" w:char="00A3"/>
            </w:r>
            <w:r>
              <w:rPr>
                <w:rFonts w:hint="eastAsia" w:eastAsia="宋体" w:cs="宋体"/>
                <w:sz w:val="24"/>
                <w:szCs w:val="24"/>
                <w:lang w:eastAsia="zh-CN"/>
              </w:rPr>
              <w:t>历史文化文学艺术等学科</w:t>
            </w:r>
          </w:p>
        </w:tc>
      </w:tr>
      <w:tr w14:paraId="72BD8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0E555286">
            <w:pPr>
              <w:spacing w:line="560" w:lineRule="exact"/>
              <w:jc w:val="center"/>
              <w:rPr>
                <w:rFonts w:cs="Times New Roman"/>
                <w:sz w:val="24"/>
                <w:szCs w:val="24"/>
              </w:rPr>
            </w:pPr>
            <w:r>
              <w:rPr>
                <w:rFonts w:hint="eastAsia" w:cs="宋体"/>
                <w:sz w:val="24"/>
                <w:szCs w:val="24"/>
              </w:rPr>
              <w:t>成果名称</w:t>
            </w:r>
          </w:p>
        </w:tc>
        <w:tc>
          <w:tcPr>
            <w:tcW w:w="7511" w:type="dxa"/>
            <w:gridSpan w:val="5"/>
            <w:tcBorders>
              <w:top w:val="single" w:color="000000" w:sz="4" w:space="0"/>
              <w:left w:val="single" w:color="000000" w:sz="4" w:space="0"/>
              <w:bottom w:val="single" w:color="000000" w:sz="4" w:space="0"/>
              <w:right w:val="single" w:color="000000" w:sz="4" w:space="0"/>
            </w:tcBorders>
            <w:vAlign w:val="center"/>
          </w:tcPr>
          <w:p w14:paraId="7EC356BF">
            <w:pPr>
              <w:spacing w:line="560" w:lineRule="exact"/>
              <w:jc w:val="center"/>
              <w:rPr>
                <w:rFonts w:cs="Times New Roman"/>
                <w:sz w:val="24"/>
                <w:szCs w:val="24"/>
              </w:rPr>
            </w:pPr>
          </w:p>
        </w:tc>
      </w:tr>
      <w:tr w14:paraId="0C7397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4D491424">
            <w:pPr>
              <w:spacing w:line="560" w:lineRule="exact"/>
              <w:jc w:val="center"/>
              <w:rPr>
                <w:rFonts w:cs="Times New Roman"/>
                <w:sz w:val="24"/>
                <w:szCs w:val="24"/>
              </w:rPr>
            </w:pPr>
            <w:r>
              <w:rPr>
                <w:rFonts w:hint="eastAsia" w:cs="宋体"/>
                <w:sz w:val="24"/>
                <w:szCs w:val="24"/>
              </w:rPr>
              <w:t>通讯地址</w:t>
            </w:r>
          </w:p>
        </w:tc>
        <w:tc>
          <w:tcPr>
            <w:tcW w:w="7511" w:type="dxa"/>
            <w:gridSpan w:val="5"/>
            <w:tcBorders>
              <w:top w:val="single" w:color="000000" w:sz="4" w:space="0"/>
              <w:left w:val="single" w:color="000000" w:sz="4" w:space="0"/>
              <w:bottom w:val="single" w:color="000000" w:sz="4" w:space="0"/>
              <w:right w:val="single" w:color="000000" w:sz="4" w:space="0"/>
            </w:tcBorders>
            <w:vAlign w:val="center"/>
          </w:tcPr>
          <w:p w14:paraId="1E96463C">
            <w:pPr>
              <w:spacing w:line="560" w:lineRule="exact"/>
              <w:jc w:val="center"/>
              <w:rPr>
                <w:rFonts w:cs="Times New Roman"/>
                <w:sz w:val="24"/>
                <w:szCs w:val="24"/>
              </w:rPr>
            </w:pPr>
          </w:p>
        </w:tc>
      </w:tr>
      <w:tr w14:paraId="114C3D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7F257C38">
            <w:pPr>
              <w:spacing w:line="560" w:lineRule="exact"/>
              <w:jc w:val="center"/>
              <w:rPr>
                <w:rFonts w:cs="Times New Roman"/>
                <w:sz w:val="24"/>
                <w:szCs w:val="24"/>
              </w:rPr>
            </w:pPr>
            <w:r>
              <w:rPr>
                <w:rFonts w:hint="eastAsia" w:cs="宋体"/>
                <w:sz w:val="24"/>
                <w:szCs w:val="24"/>
              </w:rPr>
              <w:t>邮政编码</w:t>
            </w:r>
          </w:p>
        </w:tc>
        <w:tc>
          <w:tcPr>
            <w:tcW w:w="1365" w:type="dxa"/>
            <w:tcBorders>
              <w:top w:val="single" w:color="000000" w:sz="4" w:space="0"/>
              <w:left w:val="single" w:color="000000" w:sz="4" w:space="0"/>
              <w:bottom w:val="single" w:color="000000" w:sz="4" w:space="0"/>
              <w:right w:val="single" w:color="000000" w:sz="4" w:space="0"/>
            </w:tcBorders>
            <w:vAlign w:val="center"/>
          </w:tcPr>
          <w:p w14:paraId="5256AF24">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548529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sz w:val="24"/>
                <w:szCs w:val="24"/>
              </w:rPr>
            </w:pPr>
            <w:r>
              <w:rPr>
                <w:rFonts w:hint="eastAsia" w:cs="宋体"/>
                <w:sz w:val="24"/>
                <w:szCs w:val="24"/>
              </w:rPr>
              <w:t>办公电话</w:t>
            </w:r>
          </w:p>
          <w:p w14:paraId="7CD2F9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Times New Roman"/>
                <w:sz w:val="24"/>
                <w:szCs w:val="24"/>
              </w:rPr>
            </w:pPr>
            <w:r>
              <w:rPr>
                <w:rFonts w:hint="eastAsia" w:cs="宋体"/>
                <w:sz w:val="24"/>
                <w:szCs w:val="24"/>
              </w:rPr>
              <w:t>移动手机</w:t>
            </w:r>
          </w:p>
        </w:tc>
        <w:tc>
          <w:tcPr>
            <w:tcW w:w="1860" w:type="dxa"/>
            <w:tcBorders>
              <w:top w:val="single" w:color="000000" w:sz="4" w:space="0"/>
              <w:left w:val="single" w:color="000000" w:sz="4" w:space="0"/>
              <w:bottom w:val="single" w:color="000000" w:sz="4" w:space="0"/>
              <w:right w:val="single" w:color="000000" w:sz="4" w:space="0"/>
            </w:tcBorders>
            <w:vAlign w:val="center"/>
          </w:tcPr>
          <w:p w14:paraId="140E1FF0">
            <w:pPr>
              <w:spacing w:line="560" w:lineRule="exact"/>
              <w:jc w:val="center"/>
              <w:rPr>
                <w:rFonts w:cs="Times New Roman"/>
                <w:sz w:val="24"/>
                <w:szCs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32E22CEF">
            <w:pPr>
              <w:spacing w:line="560" w:lineRule="exact"/>
              <w:jc w:val="center"/>
              <w:rPr>
                <w:rFonts w:cs="Times New Roman"/>
                <w:sz w:val="24"/>
                <w:szCs w:val="24"/>
              </w:rPr>
            </w:pPr>
            <w:r>
              <w:rPr>
                <w:rFonts w:hint="eastAsia" w:cs="宋体"/>
                <w:sz w:val="24"/>
                <w:szCs w:val="24"/>
              </w:rPr>
              <w:t>电子邮箱</w:t>
            </w:r>
          </w:p>
        </w:tc>
        <w:tc>
          <w:tcPr>
            <w:tcW w:w="1436" w:type="dxa"/>
            <w:tcBorders>
              <w:top w:val="single" w:color="000000" w:sz="4" w:space="0"/>
              <w:left w:val="single" w:color="000000" w:sz="4" w:space="0"/>
              <w:bottom w:val="single" w:color="000000" w:sz="4" w:space="0"/>
              <w:right w:val="single" w:color="000000" w:sz="4" w:space="0"/>
            </w:tcBorders>
            <w:vAlign w:val="center"/>
          </w:tcPr>
          <w:p w14:paraId="07F54DAA">
            <w:pPr>
              <w:spacing w:line="560" w:lineRule="exact"/>
              <w:jc w:val="center"/>
              <w:rPr>
                <w:rFonts w:cs="Times New Roman"/>
                <w:sz w:val="24"/>
                <w:szCs w:val="24"/>
              </w:rPr>
            </w:pPr>
          </w:p>
        </w:tc>
      </w:tr>
      <w:tr w14:paraId="552F1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1F32DC45">
            <w:pPr>
              <w:spacing w:line="560" w:lineRule="exact"/>
              <w:jc w:val="center"/>
              <w:rPr>
                <w:rFonts w:cs="Times New Roman"/>
                <w:sz w:val="24"/>
                <w:szCs w:val="24"/>
              </w:rPr>
            </w:pPr>
            <w:r>
              <w:rPr>
                <w:rFonts w:hint="eastAsia" w:cs="宋体"/>
                <w:sz w:val="24"/>
                <w:szCs w:val="24"/>
              </w:rPr>
              <w:t>作者</w:t>
            </w:r>
          </w:p>
        </w:tc>
        <w:tc>
          <w:tcPr>
            <w:tcW w:w="1365" w:type="dxa"/>
            <w:tcBorders>
              <w:top w:val="single" w:color="000000" w:sz="4" w:space="0"/>
              <w:left w:val="single" w:color="000000" w:sz="4" w:space="0"/>
              <w:bottom w:val="single" w:color="000000" w:sz="4" w:space="0"/>
              <w:right w:val="single" w:color="000000" w:sz="4" w:space="0"/>
            </w:tcBorders>
            <w:vAlign w:val="center"/>
          </w:tcPr>
          <w:p w14:paraId="5D4E1C0B">
            <w:pPr>
              <w:spacing w:line="560" w:lineRule="exact"/>
              <w:jc w:val="center"/>
              <w:rPr>
                <w:rFonts w:cs="Times New Roman"/>
                <w:sz w:val="24"/>
                <w:szCs w:val="24"/>
              </w:rPr>
            </w:pPr>
            <w:r>
              <w:rPr>
                <w:rFonts w:hint="eastAsia" w:cs="宋体"/>
                <w:sz w:val="24"/>
                <w:szCs w:val="24"/>
              </w:rPr>
              <w:t>姓</w:t>
            </w:r>
            <w:r>
              <w:rPr>
                <w:sz w:val="24"/>
                <w:szCs w:val="24"/>
              </w:rPr>
              <w:t xml:space="preserve">  </w:t>
            </w:r>
            <w:r>
              <w:rPr>
                <w:rFonts w:hint="eastAsia" w:cs="宋体"/>
                <w:sz w:val="24"/>
                <w:szCs w:val="24"/>
              </w:rPr>
              <w:t>名</w:t>
            </w:r>
          </w:p>
        </w:tc>
        <w:tc>
          <w:tcPr>
            <w:tcW w:w="1545" w:type="dxa"/>
            <w:tcBorders>
              <w:top w:val="single" w:color="000000" w:sz="4" w:space="0"/>
              <w:left w:val="single" w:color="000000" w:sz="4" w:space="0"/>
              <w:bottom w:val="single" w:color="000000" w:sz="4" w:space="0"/>
              <w:right w:val="single" w:color="000000" w:sz="4" w:space="0"/>
            </w:tcBorders>
            <w:vAlign w:val="center"/>
          </w:tcPr>
          <w:p w14:paraId="6126722B">
            <w:pPr>
              <w:spacing w:line="560" w:lineRule="exact"/>
              <w:jc w:val="center"/>
              <w:rPr>
                <w:rFonts w:cs="Times New Roman"/>
                <w:sz w:val="24"/>
                <w:szCs w:val="24"/>
              </w:rPr>
            </w:pPr>
            <w:r>
              <w:rPr>
                <w:rFonts w:hint="eastAsia" w:cs="宋体"/>
                <w:sz w:val="24"/>
                <w:szCs w:val="24"/>
              </w:rPr>
              <w:t>性别</w:t>
            </w:r>
          </w:p>
        </w:tc>
        <w:tc>
          <w:tcPr>
            <w:tcW w:w="1860" w:type="dxa"/>
            <w:tcBorders>
              <w:top w:val="single" w:color="000000" w:sz="4" w:space="0"/>
              <w:left w:val="single" w:color="000000" w:sz="4" w:space="0"/>
              <w:bottom w:val="single" w:color="000000" w:sz="4" w:space="0"/>
              <w:right w:val="single" w:color="000000" w:sz="4" w:space="0"/>
            </w:tcBorders>
            <w:vAlign w:val="center"/>
          </w:tcPr>
          <w:p w14:paraId="58373891">
            <w:pPr>
              <w:spacing w:line="560" w:lineRule="exact"/>
              <w:jc w:val="center"/>
              <w:rPr>
                <w:rFonts w:cs="Times New Roman"/>
                <w:sz w:val="24"/>
                <w:szCs w:val="24"/>
              </w:rPr>
            </w:pPr>
            <w:r>
              <w:rPr>
                <w:rFonts w:hint="eastAsia" w:cs="宋体"/>
                <w:sz w:val="24"/>
                <w:szCs w:val="24"/>
              </w:rPr>
              <w:t>职</w:t>
            </w:r>
            <w:r>
              <w:rPr>
                <w:sz w:val="24"/>
                <w:szCs w:val="24"/>
              </w:rPr>
              <w:t xml:space="preserve">    </w:t>
            </w:r>
            <w:r>
              <w:rPr>
                <w:rFonts w:hint="eastAsia" w:cs="宋体"/>
                <w:sz w:val="24"/>
                <w:szCs w:val="24"/>
              </w:rPr>
              <w:t>务</w:t>
            </w:r>
          </w:p>
          <w:p w14:paraId="537379EA">
            <w:pPr>
              <w:spacing w:line="560" w:lineRule="exact"/>
              <w:jc w:val="center"/>
              <w:rPr>
                <w:rFonts w:cs="Times New Roman"/>
                <w:w w:val="90"/>
                <w:sz w:val="24"/>
                <w:szCs w:val="24"/>
              </w:rPr>
            </w:pPr>
            <w:r>
              <w:rPr>
                <w:rFonts w:hint="eastAsia" w:cs="宋体"/>
                <w:w w:val="90"/>
                <w:sz w:val="24"/>
                <w:szCs w:val="24"/>
              </w:rPr>
              <w:t>（专业技术职</w:t>
            </w:r>
            <w:r>
              <w:rPr>
                <w:rFonts w:hint="eastAsia" w:cs="宋体"/>
                <w:w w:val="90"/>
                <w:sz w:val="24"/>
                <w:szCs w:val="24"/>
                <w:lang w:eastAsia="zh-CN"/>
              </w:rPr>
              <w:t>称</w:t>
            </w:r>
            <w:r>
              <w:rPr>
                <w:rFonts w:hint="eastAsia" w:cs="宋体"/>
                <w:w w:val="90"/>
                <w:sz w:val="24"/>
                <w:szCs w:val="24"/>
              </w:rPr>
              <w:t>）</w:t>
            </w:r>
          </w:p>
        </w:tc>
        <w:tc>
          <w:tcPr>
            <w:tcW w:w="2741" w:type="dxa"/>
            <w:gridSpan w:val="2"/>
            <w:tcBorders>
              <w:top w:val="single" w:color="000000" w:sz="4" w:space="0"/>
              <w:left w:val="single" w:color="000000" w:sz="4" w:space="0"/>
              <w:bottom w:val="single" w:color="000000" w:sz="4" w:space="0"/>
              <w:right w:val="single" w:color="000000" w:sz="4" w:space="0"/>
            </w:tcBorders>
            <w:vAlign w:val="center"/>
          </w:tcPr>
          <w:p w14:paraId="596D019A">
            <w:pPr>
              <w:spacing w:line="560" w:lineRule="exact"/>
              <w:jc w:val="center"/>
              <w:rPr>
                <w:rFonts w:cs="Times New Roman"/>
                <w:sz w:val="24"/>
                <w:szCs w:val="24"/>
              </w:rPr>
            </w:pPr>
            <w:r>
              <w:rPr>
                <w:rFonts w:hint="eastAsia" w:cs="宋体"/>
                <w:sz w:val="24"/>
                <w:szCs w:val="24"/>
              </w:rPr>
              <w:t>工</w:t>
            </w:r>
            <w:r>
              <w:rPr>
                <w:sz w:val="24"/>
                <w:szCs w:val="24"/>
              </w:rPr>
              <w:t xml:space="preserve"> </w:t>
            </w:r>
            <w:r>
              <w:rPr>
                <w:rFonts w:hint="eastAsia" w:cs="宋体"/>
                <w:sz w:val="24"/>
                <w:szCs w:val="24"/>
              </w:rPr>
              <w:t>作</w:t>
            </w:r>
            <w:r>
              <w:rPr>
                <w:sz w:val="24"/>
                <w:szCs w:val="24"/>
              </w:rPr>
              <w:t xml:space="preserve"> </w:t>
            </w:r>
            <w:r>
              <w:rPr>
                <w:rFonts w:hint="eastAsia" w:cs="宋体"/>
                <w:sz w:val="24"/>
                <w:szCs w:val="24"/>
              </w:rPr>
              <w:t>单</w:t>
            </w:r>
            <w:r>
              <w:rPr>
                <w:sz w:val="24"/>
                <w:szCs w:val="24"/>
              </w:rPr>
              <w:t xml:space="preserve"> </w:t>
            </w:r>
            <w:r>
              <w:rPr>
                <w:rFonts w:hint="eastAsia" w:cs="宋体"/>
                <w:sz w:val="24"/>
                <w:szCs w:val="24"/>
              </w:rPr>
              <w:t>位</w:t>
            </w:r>
          </w:p>
        </w:tc>
      </w:tr>
      <w:tr w14:paraId="6070E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3048BF7C">
            <w:pPr>
              <w:spacing w:line="560" w:lineRule="exact"/>
              <w:jc w:val="center"/>
              <w:rPr>
                <w:rFonts w:cs="Times New Roman"/>
                <w:sz w:val="24"/>
                <w:szCs w:val="24"/>
              </w:rPr>
            </w:pPr>
            <w:r>
              <w:rPr>
                <w:rFonts w:hint="eastAsia" w:cs="宋体"/>
                <w:sz w:val="24"/>
                <w:szCs w:val="24"/>
              </w:rPr>
              <w:t>第一作者</w:t>
            </w:r>
          </w:p>
        </w:tc>
        <w:tc>
          <w:tcPr>
            <w:tcW w:w="1365" w:type="dxa"/>
            <w:tcBorders>
              <w:top w:val="single" w:color="000000" w:sz="4" w:space="0"/>
              <w:left w:val="single" w:color="000000" w:sz="4" w:space="0"/>
              <w:bottom w:val="single" w:color="000000" w:sz="4" w:space="0"/>
              <w:right w:val="single" w:color="000000" w:sz="4" w:space="0"/>
            </w:tcBorders>
            <w:vAlign w:val="center"/>
          </w:tcPr>
          <w:p w14:paraId="0B8F0D70">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0E48014A">
            <w:pPr>
              <w:spacing w:line="560" w:lineRule="exact"/>
              <w:jc w:val="center"/>
              <w:rPr>
                <w:rFonts w:cs="Times New Roman"/>
                <w:sz w:val="24"/>
                <w:szCs w:val="24"/>
              </w:rPr>
            </w:pPr>
          </w:p>
        </w:tc>
        <w:tc>
          <w:tcPr>
            <w:tcW w:w="1860" w:type="dxa"/>
            <w:tcBorders>
              <w:top w:val="single" w:color="000000" w:sz="4" w:space="0"/>
              <w:left w:val="single" w:color="000000" w:sz="4" w:space="0"/>
              <w:bottom w:val="single" w:color="000000" w:sz="4" w:space="0"/>
              <w:right w:val="single" w:color="000000" w:sz="4" w:space="0"/>
            </w:tcBorders>
            <w:vAlign w:val="center"/>
          </w:tcPr>
          <w:p w14:paraId="7F22263E">
            <w:pPr>
              <w:spacing w:line="560" w:lineRule="exact"/>
              <w:jc w:val="center"/>
              <w:rPr>
                <w:rFonts w:cs="Times New Roman"/>
                <w:sz w:val="24"/>
                <w:szCs w:val="24"/>
              </w:rPr>
            </w:pPr>
          </w:p>
        </w:tc>
        <w:tc>
          <w:tcPr>
            <w:tcW w:w="2741" w:type="dxa"/>
            <w:gridSpan w:val="2"/>
            <w:tcBorders>
              <w:top w:val="single" w:color="000000" w:sz="4" w:space="0"/>
              <w:left w:val="single" w:color="000000" w:sz="4" w:space="0"/>
              <w:bottom w:val="single" w:color="000000" w:sz="4" w:space="0"/>
              <w:right w:val="single" w:color="000000" w:sz="4" w:space="0"/>
            </w:tcBorders>
            <w:vAlign w:val="center"/>
          </w:tcPr>
          <w:p w14:paraId="6BF0DC28">
            <w:pPr>
              <w:spacing w:line="560" w:lineRule="exact"/>
              <w:jc w:val="center"/>
              <w:rPr>
                <w:rFonts w:cs="Times New Roman"/>
                <w:sz w:val="24"/>
                <w:szCs w:val="24"/>
              </w:rPr>
            </w:pPr>
          </w:p>
        </w:tc>
      </w:tr>
      <w:tr w14:paraId="268484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1F0F23C7">
            <w:pPr>
              <w:spacing w:line="560" w:lineRule="exact"/>
              <w:jc w:val="center"/>
              <w:rPr>
                <w:rFonts w:cs="Times New Roman"/>
                <w:sz w:val="24"/>
                <w:szCs w:val="24"/>
              </w:rPr>
            </w:pPr>
            <w:r>
              <w:rPr>
                <w:rFonts w:hint="eastAsia" w:cs="宋体"/>
                <w:sz w:val="24"/>
                <w:szCs w:val="24"/>
              </w:rPr>
              <w:t>第二作者</w:t>
            </w:r>
          </w:p>
        </w:tc>
        <w:tc>
          <w:tcPr>
            <w:tcW w:w="1365" w:type="dxa"/>
            <w:tcBorders>
              <w:top w:val="single" w:color="000000" w:sz="4" w:space="0"/>
              <w:left w:val="single" w:color="000000" w:sz="4" w:space="0"/>
              <w:bottom w:val="single" w:color="000000" w:sz="4" w:space="0"/>
              <w:right w:val="single" w:color="000000" w:sz="4" w:space="0"/>
            </w:tcBorders>
            <w:vAlign w:val="center"/>
          </w:tcPr>
          <w:p w14:paraId="61821728">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1D305894">
            <w:pPr>
              <w:spacing w:line="560" w:lineRule="exact"/>
              <w:jc w:val="center"/>
              <w:rPr>
                <w:rFonts w:cs="Times New Roman"/>
                <w:sz w:val="24"/>
                <w:szCs w:val="24"/>
              </w:rPr>
            </w:pPr>
          </w:p>
        </w:tc>
        <w:tc>
          <w:tcPr>
            <w:tcW w:w="1860" w:type="dxa"/>
            <w:tcBorders>
              <w:top w:val="single" w:color="000000" w:sz="4" w:space="0"/>
              <w:left w:val="single" w:color="000000" w:sz="4" w:space="0"/>
              <w:bottom w:val="single" w:color="000000" w:sz="4" w:space="0"/>
              <w:right w:val="single" w:color="000000" w:sz="4" w:space="0"/>
            </w:tcBorders>
            <w:vAlign w:val="center"/>
          </w:tcPr>
          <w:p w14:paraId="3B15C201">
            <w:pPr>
              <w:spacing w:line="560" w:lineRule="exact"/>
              <w:jc w:val="center"/>
              <w:rPr>
                <w:rFonts w:cs="Times New Roman"/>
                <w:sz w:val="24"/>
                <w:szCs w:val="24"/>
              </w:rPr>
            </w:pPr>
          </w:p>
        </w:tc>
        <w:tc>
          <w:tcPr>
            <w:tcW w:w="2741" w:type="dxa"/>
            <w:gridSpan w:val="2"/>
            <w:tcBorders>
              <w:top w:val="single" w:color="000000" w:sz="4" w:space="0"/>
              <w:left w:val="single" w:color="000000" w:sz="4" w:space="0"/>
              <w:bottom w:val="single" w:color="000000" w:sz="4" w:space="0"/>
              <w:right w:val="single" w:color="000000" w:sz="4" w:space="0"/>
            </w:tcBorders>
            <w:vAlign w:val="center"/>
          </w:tcPr>
          <w:p w14:paraId="5C144D7A">
            <w:pPr>
              <w:spacing w:line="560" w:lineRule="exact"/>
              <w:jc w:val="center"/>
              <w:rPr>
                <w:rFonts w:cs="Times New Roman"/>
                <w:sz w:val="24"/>
                <w:szCs w:val="24"/>
              </w:rPr>
            </w:pPr>
          </w:p>
        </w:tc>
      </w:tr>
      <w:tr w14:paraId="6CAF23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43AE24E3">
            <w:pPr>
              <w:spacing w:line="560" w:lineRule="exact"/>
              <w:jc w:val="center"/>
              <w:rPr>
                <w:rFonts w:cs="Times New Roman"/>
                <w:sz w:val="24"/>
                <w:szCs w:val="24"/>
              </w:rPr>
            </w:pPr>
            <w:r>
              <w:rPr>
                <w:rFonts w:hint="eastAsia" w:cs="宋体"/>
                <w:sz w:val="24"/>
                <w:szCs w:val="24"/>
              </w:rPr>
              <w:t>第三作者</w:t>
            </w:r>
          </w:p>
        </w:tc>
        <w:tc>
          <w:tcPr>
            <w:tcW w:w="1365" w:type="dxa"/>
            <w:tcBorders>
              <w:top w:val="single" w:color="000000" w:sz="4" w:space="0"/>
              <w:left w:val="single" w:color="000000" w:sz="4" w:space="0"/>
              <w:bottom w:val="single" w:color="000000" w:sz="4" w:space="0"/>
              <w:right w:val="single" w:color="000000" w:sz="4" w:space="0"/>
            </w:tcBorders>
            <w:vAlign w:val="center"/>
          </w:tcPr>
          <w:p w14:paraId="6C969A31">
            <w:pPr>
              <w:spacing w:line="560" w:lineRule="exact"/>
              <w:jc w:val="center"/>
              <w:rPr>
                <w:rFonts w:cs="Times New Roman"/>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6C342E4B">
            <w:pPr>
              <w:spacing w:line="560" w:lineRule="exact"/>
              <w:jc w:val="center"/>
              <w:rPr>
                <w:rFonts w:cs="Times New Roman"/>
                <w:sz w:val="24"/>
                <w:szCs w:val="24"/>
              </w:rPr>
            </w:pPr>
          </w:p>
        </w:tc>
        <w:tc>
          <w:tcPr>
            <w:tcW w:w="1860" w:type="dxa"/>
            <w:tcBorders>
              <w:top w:val="single" w:color="000000" w:sz="4" w:space="0"/>
              <w:left w:val="single" w:color="000000" w:sz="4" w:space="0"/>
              <w:bottom w:val="single" w:color="000000" w:sz="4" w:space="0"/>
              <w:right w:val="single" w:color="000000" w:sz="4" w:space="0"/>
            </w:tcBorders>
            <w:vAlign w:val="center"/>
          </w:tcPr>
          <w:p w14:paraId="30F0AE71">
            <w:pPr>
              <w:spacing w:line="560" w:lineRule="exact"/>
              <w:jc w:val="center"/>
              <w:rPr>
                <w:rFonts w:cs="Times New Roman"/>
                <w:sz w:val="24"/>
                <w:szCs w:val="24"/>
              </w:rPr>
            </w:pPr>
          </w:p>
        </w:tc>
        <w:tc>
          <w:tcPr>
            <w:tcW w:w="2741" w:type="dxa"/>
            <w:gridSpan w:val="2"/>
            <w:tcBorders>
              <w:top w:val="single" w:color="000000" w:sz="4" w:space="0"/>
              <w:left w:val="single" w:color="000000" w:sz="4" w:space="0"/>
              <w:bottom w:val="single" w:color="000000" w:sz="4" w:space="0"/>
              <w:right w:val="single" w:color="000000" w:sz="4" w:space="0"/>
            </w:tcBorders>
            <w:vAlign w:val="center"/>
          </w:tcPr>
          <w:p w14:paraId="466264F6">
            <w:pPr>
              <w:spacing w:line="560" w:lineRule="exact"/>
              <w:jc w:val="center"/>
              <w:rPr>
                <w:rFonts w:cs="Times New Roman"/>
                <w:sz w:val="24"/>
                <w:szCs w:val="24"/>
              </w:rPr>
            </w:pPr>
          </w:p>
        </w:tc>
      </w:tr>
      <w:tr w14:paraId="2EF715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4AE98DF4">
            <w:pPr>
              <w:spacing w:line="560" w:lineRule="exact"/>
              <w:jc w:val="center"/>
              <w:rPr>
                <w:sz w:val="24"/>
                <w:szCs w:val="24"/>
              </w:rPr>
            </w:pPr>
            <w:r>
              <w:rPr>
                <w:sz w:val="24"/>
                <w:szCs w:val="24"/>
              </w:rPr>
              <w:t>…….</w:t>
            </w:r>
          </w:p>
        </w:tc>
        <w:tc>
          <w:tcPr>
            <w:tcW w:w="1365" w:type="dxa"/>
            <w:tcBorders>
              <w:top w:val="single" w:color="000000" w:sz="4" w:space="0"/>
              <w:left w:val="single" w:color="000000" w:sz="4" w:space="0"/>
              <w:bottom w:val="single" w:color="000000" w:sz="4" w:space="0"/>
              <w:right w:val="single" w:color="000000" w:sz="4" w:space="0"/>
            </w:tcBorders>
            <w:vAlign w:val="center"/>
          </w:tcPr>
          <w:p w14:paraId="4ABD7EF1">
            <w:pPr>
              <w:spacing w:line="560" w:lineRule="exact"/>
              <w:jc w:val="center"/>
              <w:rPr>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14090C5E">
            <w:pPr>
              <w:spacing w:line="560" w:lineRule="exact"/>
              <w:jc w:val="center"/>
              <w:rPr>
                <w:sz w:val="24"/>
                <w:szCs w:val="24"/>
              </w:rPr>
            </w:pPr>
          </w:p>
        </w:tc>
        <w:tc>
          <w:tcPr>
            <w:tcW w:w="1860" w:type="dxa"/>
            <w:tcBorders>
              <w:top w:val="single" w:color="000000" w:sz="4" w:space="0"/>
              <w:left w:val="single" w:color="000000" w:sz="4" w:space="0"/>
              <w:bottom w:val="single" w:color="000000" w:sz="4" w:space="0"/>
              <w:right w:val="single" w:color="000000" w:sz="4" w:space="0"/>
            </w:tcBorders>
            <w:vAlign w:val="center"/>
          </w:tcPr>
          <w:p w14:paraId="5E5210F5">
            <w:pPr>
              <w:spacing w:line="560" w:lineRule="exact"/>
              <w:jc w:val="center"/>
              <w:rPr>
                <w:sz w:val="24"/>
                <w:szCs w:val="24"/>
              </w:rPr>
            </w:pPr>
          </w:p>
        </w:tc>
        <w:tc>
          <w:tcPr>
            <w:tcW w:w="2741" w:type="dxa"/>
            <w:gridSpan w:val="2"/>
            <w:tcBorders>
              <w:top w:val="single" w:color="000000" w:sz="4" w:space="0"/>
              <w:left w:val="single" w:color="000000" w:sz="4" w:space="0"/>
              <w:bottom w:val="single" w:color="000000" w:sz="4" w:space="0"/>
              <w:right w:val="single" w:color="000000" w:sz="4" w:space="0"/>
            </w:tcBorders>
            <w:vAlign w:val="center"/>
          </w:tcPr>
          <w:p w14:paraId="19188B8D">
            <w:pPr>
              <w:spacing w:line="560" w:lineRule="exact"/>
              <w:jc w:val="center"/>
              <w:rPr>
                <w:sz w:val="24"/>
                <w:szCs w:val="24"/>
              </w:rPr>
            </w:pPr>
          </w:p>
        </w:tc>
      </w:tr>
      <w:tr w14:paraId="031A4F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22" w:type="dxa"/>
            <w:gridSpan w:val="6"/>
            <w:tcBorders>
              <w:top w:val="single" w:color="000000" w:sz="4" w:space="0"/>
              <w:left w:val="single" w:color="000000" w:sz="4" w:space="0"/>
              <w:bottom w:val="single" w:color="000000" w:sz="4" w:space="0"/>
              <w:right w:val="single" w:color="000000" w:sz="4" w:space="0"/>
            </w:tcBorders>
            <w:vAlign w:val="center"/>
          </w:tcPr>
          <w:p w14:paraId="1AECFF5E">
            <w:pPr>
              <w:keepNext w:val="0"/>
              <w:keepLines w:val="0"/>
              <w:pageBreakBefore w:val="0"/>
              <w:widowControl w:val="0"/>
              <w:kinsoku/>
              <w:wordWrap/>
              <w:overflowPunct/>
              <w:topLinePunct w:val="0"/>
              <w:autoSpaceDE/>
              <w:autoSpaceDN/>
              <w:bidi w:val="0"/>
              <w:adjustRightInd/>
              <w:snapToGrid/>
              <w:spacing w:line="14" w:lineRule="exact"/>
              <w:jc w:val="center"/>
              <w:textAlignment w:val="auto"/>
              <w:rPr>
                <w:sz w:val="24"/>
                <w:szCs w:val="24"/>
              </w:rPr>
            </w:pPr>
          </w:p>
        </w:tc>
      </w:tr>
      <w:tr w14:paraId="7836C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9122" w:type="dxa"/>
            <w:gridSpan w:val="6"/>
            <w:tcBorders>
              <w:top w:val="single" w:color="000000" w:sz="4" w:space="0"/>
              <w:left w:val="single" w:color="000000" w:sz="4" w:space="0"/>
              <w:bottom w:val="single" w:color="000000" w:sz="4" w:space="0"/>
              <w:right w:val="single" w:color="000000" w:sz="4" w:space="0"/>
            </w:tcBorders>
            <w:vAlign w:val="center"/>
          </w:tcPr>
          <w:p w14:paraId="169AE7F4">
            <w:pPr>
              <w:spacing w:line="560" w:lineRule="exact"/>
              <w:jc w:val="center"/>
              <w:rPr>
                <w:rFonts w:hint="eastAsia" w:cs="宋体"/>
                <w:b/>
                <w:bCs/>
                <w:sz w:val="24"/>
                <w:szCs w:val="24"/>
              </w:rPr>
            </w:pPr>
            <w:r>
              <w:rPr>
                <w:rFonts w:hint="eastAsia" w:cs="宋体"/>
                <w:b/>
                <w:bCs/>
                <w:sz w:val="24"/>
                <w:szCs w:val="24"/>
              </w:rPr>
              <w:t>单位意见</w:t>
            </w:r>
          </w:p>
        </w:tc>
      </w:tr>
      <w:tr w14:paraId="512025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611" w:type="dxa"/>
            <w:tcBorders>
              <w:top w:val="single" w:color="000000" w:sz="4" w:space="0"/>
              <w:left w:val="single" w:color="000000" w:sz="4" w:space="0"/>
              <w:bottom w:val="single" w:color="000000" w:sz="4" w:space="0"/>
              <w:right w:val="single" w:color="000000" w:sz="4" w:space="0"/>
            </w:tcBorders>
            <w:vAlign w:val="center"/>
          </w:tcPr>
          <w:p w14:paraId="0C543EFA">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z w:val="24"/>
                <w:szCs w:val="24"/>
              </w:rPr>
            </w:pPr>
            <w:r>
              <w:rPr>
                <w:rFonts w:hint="eastAsia" w:cs="宋体"/>
                <w:b w:val="0"/>
                <w:bCs w:val="0"/>
                <w:spacing w:val="-16"/>
                <w:sz w:val="24"/>
                <w:szCs w:val="24"/>
              </w:rPr>
              <w:t>意识形态审查是否合格</w:t>
            </w:r>
          </w:p>
        </w:tc>
        <w:tc>
          <w:tcPr>
            <w:tcW w:w="1365" w:type="dxa"/>
            <w:tcBorders>
              <w:top w:val="single" w:color="000000" w:sz="4" w:space="0"/>
              <w:left w:val="single" w:color="000000" w:sz="4" w:space="0"/>
              <w:bottom w:val="single" w:color="000000" w:sz="4" w:space="0"/>
              <w:right w:val="single" w:color="000000" w:sz="4" w:space="0"/>
            </w:tcBorders>
            <w:vAlign w:val="center"/>
          </w:tcPr>
          <w:p w14:paraId="2EF16B95">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pacing w:val="-16"/>
                <w:sz w:val="24"/>
                <w:szCs w:val="24"/>
              </w:rPr>
            </w:pPr>
          </w:p>
        </w:tc>
        <w:tc>
          <w:tcPr>
            <w:tcW w:w="1545" w:type="dxa"/>
            <w:tcBorders>
              <w:top w:val="single" w:color="000000" w:sz="4" w:space="0"/>
              <w:left w:val="single" w:color="000000" w:sz="4" w:space="0"/>
              <w:bottom w:val="single" w:color="000000" w:sz="4" w:space="0"/>
              <w:right w:val="single" w:color="000000" w:sz="4" w:space="0"/>
            </w:tcBorders>
            <w:vAlign w:val="center"/>
          </w:tcPr>
          <w:p w14:paraId="718BB222">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pacing w:val="-16"/>
                <w:sz w:val="24"/>
                <w:szCs w:val="24"/>
              </w:rPr>
            </w:pPr>
            <w:r>
              <w:rPr>
                <w:rFonts w:hint="eastAsia" w:cs="宋体"/>
                <w:b w:val="0"/>
                <w:bCs w:val="0"/>
                <w:spacing w:val="-16"/>
                <w:sz w:val="24"/>
                <w:szCs w:val="24"/>
              </w:rPr>
              <w:t>学术规范审查是否合格</w:t>
            </w:r>
          </w:p>
        </w:tc>
        <w:tc>
          <w:tcPr>
            <w:tcW w:w="1860" w:type="dxa"/>
            <w:tcBorders>
              <w:top w:val="single" w:color="000000" w:sz="4" w:space="0"/>
              <w:left w:val="single" w:color="000000" w:sz="4" w:space="0"/>
              <w:bottom w:val="single" w:color="000000" w:sz="4" w:space="0"/>
              <w:right w:val="single" w:color="000000" w:sz="4" w:space="0"/>
            </w:tcBorders>
            <w:vAlign w:val="center"/>
          </w:tcPr>
          <w:p w14:paraId="1A9BEF3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Times New Roman"/>
                <w:b/>
                <w:bCs/>
                <w:spacing w:val="-16"/>
                <w:sz w:val="24"/>
                <w:szCs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40CE966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Times New Roman"/>
                <w:b/>
                <w:bCs/>
                <w:sz w:val="24"/>
                <w:szCs w:val="24"/>
              </w:rPr>
            </w:pPr>
          </w:p>
          <w:p w14:paraId="4CF073D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b w:val="0"/>
                <w:bCs w:val="0"/>
              </w:rPr>
            </w:pPr>
            <w:r>
              <w:rPr>
                <w:rFonts w:hint="eastAsia"/>
                <w:b w:val="0"/>
                <w:bCs w:val="0"/>
              </w:rPr>
              <w:t>重复率</w:t>
            </w:r>
          </w:p>
          <w:p w14:paraId="41532C2D">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val="0"/>
                <w:bCs w:val="0"/>
                <w:sz w:val="24"/>
                <w:szCs w:val="24"/>
              </w:rPr>
            </w:pPr>
            <w:r>
              <w:rPr>
                <w:rFonts w:hint="eastAsia" w:ascii="Calibri" w:hAnsi="Calibri" w:eastAsia="宋体" w:cs="Calibri"/>
                <w:b w:val="0"/>
                <w:bCs w:val="0"/>
                <w:kern w:val="2"/>
                <w:sz w:val="21"/>
                <w:szCs w:val="21"/>
                <w:lang w:val="en-US" w:eastAsia="zh-CN" w:bidi="ar-SA"/>
              </w:rPr>
              <w:t>（知网）</w:t>
            </w:r>
          </w:p>
          <w:p w14:paraId="7818BA27">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z w:val="24"/>
                <w:szCs w:val="24"/>
              </w:rPr>
            </w:pPr>
          </w:p>
        </w:tc>
        <w:tc>
          <w:tcPr>
            <w:tcW w:w="1436" w:type="dxa"/>
            <w:tcBorders>
              <w:top w:val="single" w:color="000000" w:sz="4" w:space="0"/>
              <w:left w:val="single" w:color="000000" w:sz="4" w:space="0"/>
              <w:bottom w:val="single" w:color="000000" w:sz="4" w:space="0"/>
              <w:right w:val="single" w:color="000000" w:sz="4" w:space="0"/>
            </w:tcBorders>
            <w:vAlign w:val="center"/>
          </w:tcPr>
          <w:p w14:paraId="232DEF9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Times New Roman"/>
                <w:b/>
                <w:bCs/>
                <w:sz w:val="24"/>
                <w:szCs w:val="24"/>
              </w:rPr>
            </w:pPr>
          </w:p>
          <w:p w14:paraId="6CAB15F3">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z w:val="24"/>
                <w:szCs w:val="24"/>
              </w:rPr>
            </w:pPr>
          </w:p>
          <w:p w14:paraId="08489081">
            <w:pPr>
              <w:keepNext w:val="0"/>
              <w:keepLines w:val="0"/>
              <w:pageBreakBefore w:val="0"/>
              <w:kinsoku/>
              <w:wordWrap/>
              <w:overflowPunct/>
              <w:topLinePunct w:val="0"/>
              <w:autoSpaceDE/>
              <w:autoSpaceDN/>
              <w:bidi w:val="0"/>
              <w:adjustRightInd/>
              <w:snapToGrid/>
              <w:spacing w:line="320" w:lineRule="exact"/>
              <w:jc w:val="center"/>
              <w:textAlignment w:val="auto"/>
              <w:rPr>
                <w:rFonts w:cs="Times New Roman"/>
                <w:b/>
                <w:bCs/>
                <w:sz w:val="24"/>
                <w:szCs w:val="24"/>
              </w:rPr>
            </w:pPr>
          </w:p>
        </w:tc>
      </w:tr>
      <w:tr w14:paraId="71A2A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9122" w:type="dxa"/>
            <w:gridSpan w:val="6"/>
            <w:tcBorders>
              <w:top w:val="single" w:color="000000" w:sz="4" w:space="0"/>
              <w:left w:val="single" w:color="000000" w:sz="4" w:space="0"/>
              <w:bottom w:val="single" w:color="000000" w:sz="4" w:space="0"/>
              <w:right w:val="single" w:color="000000" w:sz="4" w:space="0"/>
            </w:tcBorders>
          </w:tcPr>
          <w:p w14:paraId="5FBCD014">
            <w:pPr>
              <w:spacing w:line="560" w:lineRule="exact"/>
              <w:rPr>
                <w:rFonts w:cs="Times New Roman"/>
                <w:b/>
                <w:bCs/>
                <w:sz w:val="24"/>
                <w:szCs w:val="24"/>
              </w:rPr>
            </w:pPr>
          </w:p>
          <w:p w14:paraId="153064DE">
            <w:pPr>
              <w:spacing w:line="560" w:lineRule="exact"/>
              <w:ind w:firstLine="241" w:firstLineChars="100"/>
              <w:rPr>
                <w:rFonts w:hint="eastAsia"/>
                <w:b w:val="0"/>
                <w:bCs w:val="0"/>
                <w:sz w:val="24"/>
                <w:szCs w:val="24"/>
                <w:lang w:val="en-US" w:eastAsia="zh-CN"/>
              </w:rPr>
            </w:pPr>
            <w:r>
              <w:rPr>
                <w:b/>
                <w:bCs/>
                <w:sz w:val="24"/>
                <w:szCs w:val="24"/>
              </w:rPr>
              <w:t xml:space="preserve">                                  </w:t>
            </w:r>
            <w:r>
              <w:rPr>
                <w:rFonts w:hint="eastAsia"/>
                <w:b/>
                <w:bCs/>
                <w:sz w:val="24"/>
                <w:szCs w:val="24"/>
                <w:lang w:val="en-US" w:eastAsia="zh-CN"/>
              </w:rPr>
              <w:t xml:space="preserve">        </w:t>
            </w:r>
          </w:p>
          <w:p w14:paraId="55D0257D">
            <w:pPr>
              <w:spacing w:line="560" w:lineRule="exact"/>
              <w:ind w:firstLine="5280" w:firstLineChars="2200"/>
              <w:rPr>
                <w:rFonts w:cs="Times New Roman"/>
                <w:b/>
                <w:bCs/>
                <w:sz w:val="24"/>
                <w:szCs w:val="24"/>
              </w:rPr>
            </w:pPr>
            <w:r>
              <w:rPr>
                <w:rFonts w:hint="eastAsia" w:cs="宋体"/>
                <w:b w:val="0"/>
                <w:bCs w:val="0"/>
                <w:sz w:val="24"/>
                <w:szCs w:val="24"/>
              </w:rPr>
              <w:t>申报单位：（</w:t>
            </w:r>
            <w:r>
              <w:rPr>
                <w:rFonts w:hint="eastAsia" w:cs="宋体"/>
                <w:b w:val="0"/>
                <w:bCs w:val="0"/>
                <w:sz w:val="24"/>
                <w:szCs w:val="24"/>
                <w:lang w:eastAsia="zh-CN"/>
              </w:rPr>
              <w:t>社会组织</w:t>
            </w:r>
            <w:r>
              <w:rPr>
                <w:rFonts w:hint="eastAsia" w:cs="宋体"/>
                <w:b w:val="0"/>
                <w:bCs w:val="0"/>
                <w:sz w:val="24"/>
                <w:szCs w:val="24"/>
              </w:rPr>
              <w:t>盖章）</w:t>
            </w:r>
          </w:p>
        </w:tc>
      </w:tr>
    </w:tbl>
    <w:p w14:paraId="1133013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cs="Times New Roman"/>
        </w:rPr>
      </w:pPr>
      <w:r>
        <w:rPr>
          <w:rFonts w:hint="eastAsia" w:eastAsia="宋体" w:cs="宋体"/>
          <w:sz w:val="24"/>
          <w:szCs w:val="24"/>
          <w:lang w:eastAsia="zh-CN"/>
        </w:rPr>
        <w:t>注：请在学科类别中划√。</w:t>
      </w:r>
    </w:p>
    <w:sectPr>
      <w:footerReference r:id="rId3" w:type="default"/>
      <w:pgSz w:w="11906" w:h="16838"/>
      <w:pgMar w:top="1440" w:right="1627" w:bottom="1440" w:left="162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1BC21A-B2BA-4061-84E3-66190B6BC16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D647C84-7821-4051-8356-3962EDDFFA86}"/>
  </w:font>
  <w:font w:name="方正小标宋简体">
    <w:panose1 w:val="03000509000000000000"/>
    <w:charset w:val="86"/>
    <w:family w:val="script"/>
    <w:pitch w:val="default"/>
    <w:sig w:usb0="00000001" w:usb1="080E0000" w:usb2="00000000" w:usb3="00000000" w:csb0="00040000" w:csb1="00000000"/>
    <w:embedRegular r:id="rId3" w:fontKey="{B6A57B74-F27F-408E-A1C4-4CEC49A563F2}"/>
  </w:font>
  <w:font w:name="仿宋_GB2312">
    <w:panose1 w:val="02010609030101010101"/>
    <w:charset w:val="86"/>
    <w:family w:val="modern"/>
    <w:pitch w:val="default"/>
    <w:sig w:usb0="00000001" w:usb1="080E0000" w:usb2="00000000" w:usb3="00000000" w:csb0="00040000" w:csb1="00000000"/>
  </w:font>
  <w:font w:name="??_GB2312">
    <w:altName w:val="DejaVu Math TeX Gyre"/>
    <w:panose1 w:val="00000000000000000000"/>
    <w:charset w:val="00"/>
    <w:family w:val="moder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embedRegular r:id="rId4" w:fontKey="{B11008AA-1BD4-49BD-9859-080E2CE4F218}"/>
  </w:font>
  <w:font w:name="方正黑体_GBK">
    <w:altName w:val="微软雅黑"/>
    <w:panose1 w:val="02000000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楷体">
    <w:panose1 w:val="02010609060101010101"/>
    <w:charset w:val="86"/>
    <w:family w:val="auto"/>
    <w:pitch w:val="default"/>
    <w:sig w:usb0="800002BF" w:usb1="38CF7CFA" w:usb2="00000016" w:usb3="00000000" w:csb0="00040001" w:csb1="00000000"/>
  </w:font>
  <w:font w:name="CESI黑体-GB13000">
    <w:altName w:val="黑体"/>
    <w:panose1 w:val="02000500000000000000"/>
    <w:charset w:val="86"/>
    <w:family w:val="auto"/>
    <w:pitch w:val="default"/>
    <w:sig w:usb0="00000000" w:usb1="00000000" w:usb2="00000016" w:usb3="00000000" w:csb0="0004000F" w:csb1="00000000"/>
  </w:font>
  <w:font w:name="方正仿宋_GBK">
    <w:panose1 w:val="02000000000000000000"/>
    <w:charset w:val="86"/>
    <w:family w:val="auto"/>
    <w:pitch w:val="default"/>
    <w:sig w:usb0="A00002BF" w:usb1="38CF7CFA" w:usb2="00082016" w:usb3="00000000" w:csb0="00040001" w:csb1="00000000"/>
    <w:embedRegular r:id="rId5" w:fontKey="{1D36475C-6A4D-4C70-9807-EAEFDEB147F8}"/>
  </w:font>
  <w:font w:name="Wingdings 2">
    <w:altName w:val="Wingdings"/>
    <w:panose1 w:val="05020102010507070707"/>
    <w:charset w:val="00"/>
    <w:family w:val="auto"/>
    <w:pitch w:val="default"/>
    <w:sig w:usb0="00000000" w:usb1="00000000" w:usb2="00000000" w:usb3="00000000" w:csb0="80000000" w:csb1="00000000"/>
    <w:embedRegular r:id="rId6" w:fontKey="{7CBB526D-5F7B-438C-AC2B-CC7D737F3FCE}"/>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F1968">
    <w:pPr>
      <w:pStyle w:val="3"/>
      <w:framePr w:wrap="auto" w:vAnchor="text" w:hAnchor="margin" w:xAlign="outside" w:y="1"/>
      <w:rPr>
        <w:rFonts w:cs="Times New Roman"/>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hAnsi="宋体" w:cs="宋体"/>
        <w:sz w:val="28"/>
        <w:szCs w:val="28"/>
        <w:lang w:val="zh-CN"/>
      </w:rPr>
      <w:t>1</w:t>
    </w:r>
    <w:r>
      <w:rPr>
        <w:rFonts w:ascii="宋体" w:hAnsi="宋体" w:cs="宋体"/>
        <w:sz w:val="28"/>
        <w:szCs w:val="28"/>
      </w:rPr>
      <w:fldChar w:fldCharType="end"/>
    </w:r>
    <w:r>
      <w:rPr>
        <w:rFonts w:ascii="宋体" w:hAnsi="宋体" w:cs="宋体"/>
        <w:sz w:val="28"/>
        <w:szCs w:val="28"/>
      </w:rPr>
      <w:t xml:space="preserve"> —</w:t>
    </w:r>
  </w:p>
  <w:p w14:paraId="22D3C29F">
    <w:pPr>
      <w:pStyle w:val="3"/>
      <w:ind w:right="360" w:firstLine="360"/>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wps:spPr>
                    <wps:txbx>
                      <w:txbxContent>
                        <w:p w14:paraId="77264E53">
                          <w:pPr>
                            <w:pStyle w:val="3"/>
                            <w:rPr>
                              <w:rFonts w:cs="Times New Roman"/>
                            </w:rPr>
                          </w:pP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tbuXfQAAAAAgEAAA8AAAAAAAAAAQAgAAAAIgAAAGRycy9kb3du&#10;cmV2LnhtbFBLAQIUABQAAAAIAIdO4kCDrW45zgEAAJYDAAAOAAAAAAAAAAEAIAAAAB8BAABkcnMv&#10;ZTJvRG9jLnhtbFBLBQYAAAAABgAGAFkBAABfBQAAAAA=&#10;">
              <v:fill on="f" focussize="0,0"/>
              <v:stroke on="f"/>
              <v:imagedata o:title=""/>
              <o:lock v:ext="edit" aspectratio="f"/>
              <v:textbox inset="0mm,0mm,0mm,0mm" style="mso-fit-shape-to-text:t;">
                <w:txbxContent>
                  <w:p w14:paraId="77264E53">
                    <w:pPr>
                      <w:pStyle w:val="3"/>
                      <w:rPr>
                        <w:rFonts w:cs="Times New Roma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1AF"/>
    <w:rsid w:val="0004051D"/>
    <w:rsid w:val="00052AC4"/>
    <w:rsid w:val="000829B2"/>
    <w:rsid w:val="000B4917"/>
    <w:rsid w:val="000E03BC"/>
    <w:rsid w:val="00173E5F"/>
    <w:rsid w:val="00281254"/>
    <w:rsid w:val="002909A4"/>
    <w:rsid w:val="00324334"/>
    <w:rsid w:val="003C1F48"/>
    <w:rsid w:val="003F4D09"/>
    <w:rsid w:val="003F51AF"/>
    <w:rsid w:val="00420249"/>
    <w:rsid w:val="004366DC"/>
    <w:rsid w:val="00474796"/>
    <w:rsid w:val="004A19A1"/>
    <w:rsid w:val="004E6172"/>
    <w:rsid w:val="0050637B"/>
    <w:rsid w:val="0056718E"/>
    <w:rsid w:val="00571710"/>
    <w:rsid w:val="007060F7"/>
    <w:rsid w:val="007F3FB3"/>
    <w:rsid w:val="007F487B"/>
    <w:rsid w:val="00820699"/>
    <w:rsid w:val="008B144C"/>
    <w:rsid w:val="00934A1C"/>
    <w:rsid w:val="009D2526"/>
    <w:rsid w:val="00A76003"/>
    <w:rsid w:val="00A848C1"/>
    <w:rsid w:val="00AA78EA"/>
    <w:rsid w:val="00B16764"/>
    <w:rsid w:val="00B85810"/>
    <w:rsid w:val="00BC57E9"/>
    <w:rsid w:val="00BE4CB6"/>
    <w:rsid w:val="00C0206B"/>
    <w:rsid w:val="00C216DE"/>
    <w:rsid w:val="00C73AFE"/>
    <w:rsid w:val="00D1190B"/>
    <w:rsid w:val="00D54334"/>
    <w:rsid w:val="00DE40A7"/>
    <w:rsid w:val="00E04321"/>
    <w:rsid w:val="00E47DD3"/>
    <w:rsid w:val="00EA1D7D"/>
    <w:rsid w:val="00ED4B53"/>
    <w:rsid w:val="00F43551"/>
    <w:rsid w:val="00F47769"/>
    <w:rsid w:val="00F9608A"/>
    <w:rsid w:val="0DD3343C"/>
    <w:rsid w:val="0EE00EC5"/>
    <w:rsid w:val="15D7D89B"/>
    <w:rsid w:val="171C0BA4"/>
    <w:rsid w:val="17D3B417"/>
    <w:rsid w:val="1ABA29FA"/>
    <w:rsid w:val="1DF19F6E"/>
    <w:rsid w:val="1EC5DC8A"/>
    <w:rsid w:val="1FE36277"/>
    <w:rsid w:val="22FF3719"/>
    <w:rsid w:val="235435A3"/>
    <w:rsid w:val="27AF8384"/>
    <w:rsid w:val="2AFB45C6"/>
    <w:rsid w:val="2D459A40"/>
    <w:rsid w:val="2FBB8104"/>
    <w:rsid w:val="2FDF5975"/>
    <w:rsid w:val="3059001C"/>
    <w:rsid w:val="32993A68"/>
    <w:rsid w:val="35DFD767"/>
    <w:rsid w:val="35E980A6"/>
    <w:rsid w:val="398506AD"/>
    <w:rsid w:val="39C71C68"/>
    <w:rsid w:val="3B15C85B"/>
    <w:rsid w:val="3B6B1A66"/>
    <w:rsid w:val="3BB74CA0"/>
    <w:rsid w:val="3BF7EE21"/>
    <w:rsid w:val="3CFE8C2A"/>
    <w:rsid w:val="3D6723CA"/>
    <w:rsid w:val="3DAE6275"/>
    <w:rsid w:val="3DC7446A"/>
    <w:rsid w:val="3DDF9354"/>
    <w:rsid w:val="3F276825"/>
    <w:rsid w:val="3F7F775D"/>
    <w:rsid w:val="3FBBF800"/>
    <w:rsid w:val="3FBF6259"/>
    <w:rsid w:val="3FFB91A4"/>
    <w:rsid w:val="3FFF8553"/>
    <w:rsid w:val="4BEE03ED"/>
    <w:rsid w:val="4E7EEB47"/>
    <w:rsid w:val="4FF68176"/>
    <w:rsid w:val="4FFF8654"/>
    <w:rsid w:val="53F781AC"/>
    <w:rsid w:val="5AC6BAC9"/>
    <w:rsid w:val="5AE8208D"/>
    <w:rsid w:val="5CEF6919"/>
    <w:rsid w:val="5DAAF0EE"/>
    <w:rsid w:val="5EED3757"/>
    <w:rsid w:val="5F3E9F01"/>
    <w:rsid w:val="5FC8BA23"/>
    <w:rsid w:val="5FD34AE2"/>
    <w:rsid w:val="5FE6125C"/>
    <w:rsid w:val="5FFE6360"/>
    <w:rsid w:val="5FFEE27B"/>
    <w:rsid w:val="66E3942F"/>
    <w:rsid w:val="6AAF4A1F"/>
    <w:rsid w:val="6BFE6FFF"/>
    <w:rsid w:val="6BFF8B76"/>
    <w:rsid w:val="6FA67EBF"/>
    <w:rsid w:val="6FDB89EE"/>
    <w:rsid w:val="6FFFF173"/>
    <w:rsid w:val="71FD6FCE"/>
    <w:rsid w:val="72BF305A"/>
    <w:rsid w:val="72DF2804"/>
    <w:rsid w:val="72FD5114"/>
    <w:rsid w:val="75D50AAA"/>
    <w:rsid w:val="768F68ED"/>
    <w:rsid w:val="76BBEEE1"/>
    <w:rsid w:val="76BF42F1"/>
    <w:rsid w:val="76EF36A5"/>
    <w:rsid w:val="775BD169"/>
    <w:rsid w:val="775F9F25"/>
    <w:rsid w:val="777BAB97"/>
    <w:rsid w:val="77CF1050"/>
    <w:rsid w:val="77F7C3C1"/>
    <w:rsid w:val="77F96355"/>
    <w:rsid w:val="77FD13ED"/>
    <w:rsid w:val="79BB4259"/>
    <w:rsid w:val="79ED2F55"/>
    <w:rsid w:val="79F658DB"/>
    <w:rsid w:val="79FEB37D"/>
    <w:rsid w:val="7AD7D3D8"/>
    <w:rsid w:val="7B45A337"/>
    <w:rsid w:val="7B7E41BB"/>
    <w:rsid w:val="7BB9C23D"/>
    <w:rsid w:val="7BDDA10A"/>
    <w:rsid w:val="7BF9D599"/>
    <w:rsid w:val="7D571552"/>
    <w:rsid w:val="7D7F6415"/>
    <w:rsid w:val="7DFB9DAD"/>
    <w:rsid w:val="7DFEEDCC"/>
    <w:rsid w:val="7E593385"/>
    <w:rsid w:val="7E6F19C4"/>
    <w:rsid w:val="7EBF9838"/>
    <w:rsid w:val="7EFD59EA"/>
    <w:rsid w:val="7EFF689E"/>
    <w:rsid w:val="7F26D49A"/>
    <w:rsid w:val="7F49E6CA"/>
    <w:rsid w:val="7F6F5F66"/>
    <w:rsid w:val="7F76CB10"/>
    <w:rsid w:val="7FD340FE"/>
    <w:rsid w:val="7FEB1E45"/>
    <w:rsid w:val="7FEBD2C8"/>
    <w:rsid w:val="7FFF1268"/>
    <w:rsid w:val="7FFFF041"/>
    <w:rsid w:val="87D6A5D3"/>
    <w:rsid w:val="8BDAFE20"/>
    <w:rsid w:val="8FF722EC"/>
    <w:rsid w:val="96872525"/>
    <w:rsid w:val="9BFF1D93"/>
    <w:rsid w:val="9D7F485A"/>
    <w:rsid w:val="9E7CA2CF"/>
    <w:rsid w:val="9FF36240"/>
    <w:rsid w:val="9FFFF044"/>
    <w:rsid w:val="A7E9A186"/>
    <w:rsid w:val="AAEEB07F"/>
    <w:rsid w:val="AB9B8993"/>
    <w:rsid w:val="AD68EA43"/>
    <w:rsid w:val="AFEBEF10"/>
    <w:rsid w:val="AFF6C993"/>
    <w:rsid w:val="B43FD55C"/>
    <w:rsid w:val="B57327F0"/>
    <w:rsid w:val="B5E55F7B"/>
    <w:rsid w:val="B68F9F37"/>
    <w:rsid w:val="B71CBC48"/>
    <w:rsid w:val="B7976778"/>
    <w:rsid w:val="B7FE9517"/>
    <w:rsid w:val="B7FF640D"/>
    <w:rsid w:val="B8F64A61"/>
    <w:rsid w:val="BB76736B"/>
    <w:rsid w:val="BCBB14D8"/>
    <w:rsid w:val="BDFDE53D"/>
    <w:rsid w:val="BEBD3562"/>
    <w:rsid w:val="BF3A99E9"/>
    <w:rsid w:val="BF7FCA58"/>
    <w:rsid w:val="BFEBA277"/>
    <w:rsid w:val="BFF7B6D9"/>
    <w:rsid w:val="C3FF633D"/>
    <w:rsid w:val="CB9A62C0"/>
    <w:rsid w:val="CDABFB9D"/>
    <w:rsid w:val="D3BF46F9"/>
    <w:rsid w:val="D55F39D7"/>
    <w:rsid w:val="D5FDE950"/>
    <w:rsid w:val="D69A6948"/>
    <w:rsid w:val="D7775CE5"/>
    <w:rsid w:val="D7FB65EF"/>
    <w:rsid w:val="D7FF68BD"/>
    <w:rsid w:val="D9CD132D"/>
    <w:rsid w:val="DB7C47CA"/>
    <w:rsid w:val="DBEA24A7"/>
    <w:rsid w:val="DBEFDF79"/>
    <w:rsid w:val="DCF74377"/>
    <w:rsid w:val="DCFFD84F"/>
    <w:rsid w:val="DD136079"/>
    <w:rsid w:val="DE8F2ABD"/>
    <w:rsid w:val="DEDEB6D9"/>
    <w:rsid w:val="DFBEA265"/>
    <w:rsid w:val="DFBFA659"/>
    <w:rsid w:val="DFC713BB"/>
    <w:rsid w:val="DFEFEDB9"/>
    <w:rsid w:val="E523C58F"/>
    <w:rsid w:val="E6F688AF"/>
    <w:rsid w:val="E7593EC3"/>
    <w:rsid w:val="E9DB6E21"/>
    <w:rsid w:val="EBEFAE9D"/>
    <w:rsid w:val="EBFB562B"/>
    <w:rsid w:val="EBFFE30E"/>
    <w:rsid w:val="ECF505E9"/>
    <w:rsid w:val="EDFB5A02"/>
    <w:rsid w:val="EF6B59E7"/>
    <w:rsid w:val="EF9EE94E"/>
    <w:rsid w:val="EFC401F4"/>
    <w:rsid w:val="EFDD51D3"/>
    <w:rsid w:val="F32A0838"/>
    <w:rsid w:val="F37F4EE6"/>
    <w:rsid w:val="F4AFDED4"/>
    <w:rsid w:val="F5E734BB"/>
    <w:rsid w:val="F5FB191E"/>
    <w:rsid w:val="F6DF4E66"/>
    <w:rsid w:val="F79C8F1A"/>
    <w:rsid w:val="F7BBC800"/>
    <w:rsid w:val="F7CE3B11"/>
    <w:rsid w:val="F7DB7163"/>
    <w:rsid w:val="F7F6A4C3"/>
    <w:rsid w:val="F9795C8C"/>
    <w:rsid w:val="F9DE3564"/>
    <w:rsid w:val="F9F69CC8"/>
    <w:rsid w:val="FAFF734E"/>
    <w:rsid w:val="FB6B7964"/>
    <w:rsid w:val="FBCBE3D7"/>
    <w:rsid w:val="FBD3D648"/>
    <w:rsid w:val="FBF33BB8"/>
    <w:rsid w:val="FBFFDA66"/>
    <w:rsid w:val="FCF730F2"/>
    <w:rsid w:val="FD7D5852"/>
    <w:rsid w:val="FDEE37A6"/>
    <w:rsid w:val="FDFDC58B"/>
    <w:rsid w:val="FDFF31DA"/>
    <w:rsid w:val="FE751441"/>
    <w:rsid w:val="FEB5640D"/>
    <w:rsid w:val="FECB8131"/>
    <w:rsid w:val="FEE7441C"/>
    <w:rsid w:val="FEF972DC"/>
    <w:rsid w:val="FEFB4FD1"/>
    <w:rsid w:val="FEFD69E0"/>
    <w:rsid w:val="FF5E6CC2"/>
    <w:rsid w:val="FF7E3031"/>
    <w:rsid w:val="FF7F2115"/>
    <w:rsid w:val="FFCDFD7B"/>
    <w:rsid w:val="FFD119E8"/>
    <w:rsid w:val="FFDA4EA7"/>
    <w:rsid w:val="FFE73383"/>
    <w:rsid w:val="FFF4225F"/>
    <w:rsid w:val="FFF7F39C"/>
    <w:rsid w:val="FFF7F746"/>
    <w:rsid w:val="FFFAF724"/>
    <w:rsid w:val="FFFBB90F"/>
    <w:rsid w:val="FFFBF356"/>
    <w:rsid w:val="FFFDAC07"/>
    <w:rsid w:val="FFFE031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locked/>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4"/>
    <w:semiHidden/>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styleId="8">
    <w:name w:val="page number"/>
    <w:basedOn w:val="7"/>
    <w:qFormat/>
    <w:uiPriority w:val="99"/>
  </w:style>
  <w:style w:type="character" w:styleId="9">
    <w:name w:val="Emphasis"/>
    <w:basedOn w:val="7"/>
    <w:qFormat/>
    <w:locked/>
    <w:uiPriority w:val="0"/>
    <w:rPr>
      <w:i/>
    </w:rPr>
  </w:style>
  <w:style w:type="character" w:styleId="10">
    <w:name w:val="Hyperlink"/>
    <w:basedOn w:val="7"/>
    <w:qFormat/>
    <w:uiPriority w:val="99"/>
    <w:rPr>
      <w:color w:val="auto"/>
      <w:u w:val="single"/>
    </w:rPr>
  </w:style>
  <w:style w:type="paragraph" w:customStyle="1" w:styleId="11">
    <w:name w:val="BodyText"/>
    <w:basedOn w:val="1"/>
    <w:qFormat/>
    <w:uiPriority w:val="99"/>
    <w:pPr>
      <w:spacing w:after="120"/>
      <w:textAlignment w:val="baseline"/>
    </w:pPr>
  </w:style>
  <w:style w:type="character" w:customStyle="1" w:styleId="12">
    <w:name w:val="Footer Char"/>
    <w:basedOn w:val="7"/>
    <w:link w:val="3"/>
    <w:qFormat/>
    <w:locked/>
    <w:uiPriority w:val="99"/>
    <w:rPr>
      <w:sz w:val="18"/>
      <w:szCs w:val="18"/>
    </w:rPr>
  </w:style>
  <w:style w:type="character" w:customStyle="1" w:styleId="13">
    <w:name w:val="Header Char"/>
    <w:basedOn w:val="7"/>
    <w:link w:val="4"/>
    <w:qFormat/>
    <w:locked/>
    <w:uiPriority w:val="99"/>
    <w:rPr>
      <w:sz w:val="18"/>
      <w:szCs w:val="18"/>
    </w:rPr>
  </w:style>
  <w:style w:type="character" w:customStyle="1" w:styleId="14">
    <w:name w:val="HTML Preformatted Char"/>
    <w:basedOn w:val="7"/>
    <w:link w:val="5"/>
    <w:semiHidden/>
    <w:qFormat/>
    <w:locked/>
    <w:uiPriority w:val="99"/>
    <w:rPr>
      <w:rFonts w:ascii="Courier New" w:hAnsi="Courier New" w:cs="Courier New"/>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HFUT</Company>
  <Pages>10</Pages>
  <Words>3679</Words>
  <Characters>3919</Characters>
  <Lines>0</Lines>
  <Paragraphs>0</Paragraphs>
  <TotalTime>7</TotalTime>
  <ScaleCrop>false</ScaleCrop>
  <LinksUpToDate>false</LinksUpToDate>
  <CharactersWithSpaces>4206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2023-08-15T00:08:00Z</dcterms:created>
  <dc:creator>HFUT</dc:creator>
  <cp:lastModifiedBy>Administrator</cp:lastModifiedBy>
  <cp:lastPrinted>2026-09-07T10:32:00Z</cp:lastPrinted>
  <dcterms:modified xsi:type="dcterms:W3CDTF">2026-09-08T09:46:26Z</dcterms:modified>
  <dc:title>关于安徽省社会科学界第十八届（2023）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eyJoZGlkIjoiYzRjMTdlMWQ3MTc0MzJhZDU1NTc1ZDM2OGZmMDkwYmYiLCJ1c2VySWQiOiIzMjQ4NjY2NTkifQ==</vt:lpwstr>
  </property>
  <property fmtid="{D5CDD505-2E9C-101B-9397-08002B2CF9AE}" pid="4" name="ICV">
    <vt:lpwstr>B2D2D0B1E92D4F7EB9680959C1EE6A81_13</vt:lpwstr>
  </property>
</Properties>
</file>